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D86" w:rsidRPr="0033799E" w:rsidRDefault="00250D86" w:rsidP="00250D86">
      <w:pPr>
        <w:spacing w:line="240" w:lineRule="auto"/>
        <w:jc w:val="center"/>
        <w:rPr>
          <w:rFonts w:ascii="Kunstler Script" w:hAnsi="Kunstler Script" w:cs="Arial"/>
          <w:sz w:val="80"/>
          <w:szCs w:val="80"/>
        </w:rPr>
      </w:pPr>
      <w:r w:rsidRPr="0033799E">
        <w:rPr>
          <w:rFonts w:ascii="Kunstler Script" w:hAnsi="Kunstler Script" w:cs="Arial"/>
          <w:sz w:val="80"/>
          <w:szCs w:val="80"/>
        </w:rPr>
        <w:t>Ministero delle  Infrastrutture e dei Trasporti</w:t>
      </w:r>
    </w:p>
    <w:p w:rsidR="00250D86" w:rsidRPr="001032AC" w:rsidRDefault="00250D86" w:rsidP="00250D86">
      <w:pPr>
        <w:spacing w:after="0" w:line="240" w:lineRule="auto"/>
        <w:jc w:val="center"/>
        <w:rPr>
          <w:rFonts w:ascii="Times New Roman" w:eastAsia="Times New Roman" w:hAnsi="Times New Roman" w:cs="Times New Roman"/>
          <w:sz w:val="24"/>
          <w:szCs w:val="24"/>
        </w:rPr>
      </w:pPr>
    </w:p>
    <w:p w:rsidR="00250D86" w:rsidRPr="001032AC" w:rsidRDefault="00250D86" w:rsidP="00250D86">
      <w:pPr>
        <w:spacing w:after="0" w:line="240" w:lineRule="auto"/>
        <w:jc w:val="center"/>
        <w:rPr>
          <w:rFonts w:ascii="Times New Roman" w:eastAsia="Times New Roman" w:hAnsi="Times New Roman" w:cs="Times New Roman"/>
          <w:sz w:val="24"/>
          <w:szCs w:val="24"/>
        </w:rPr>
      </w:pPr>
      <w:r w:rsidRPr="001032AC">
        <w:rPr>
          <w:rFonts w:ascii="Times New Roman" w:eastAsia="Times New Roman" w:hAnsi="Times New Roman" w:cs="Times New Roman"/>
          <w:sz w:val="24"/>
          <w:szCs w:val="24"/>
        </w:rPr>
        <w:t xml:space="preserve">DIPARTIMENTO PER LE INFRASTRUTTURE, </w:t>
      </w:r>
    </w:p>
    <w:p w:rsidR="00250D86" w:rsidRPr="001032AC" w:rsidRDefault="00250D86" w:rsidP="00250D86">
      <w:pPr>
        <w:spacing w:after="0" w:line="240" w:lineRule="auto"/>
        <w:jc w:val="center"/>
        <w:rPr>
          <w:rFonts w:ascii="Times New Roman" w:eastAsia="Times New Roman" w:hAnsi="Times New Roman" w:cs="Times New Roman"/>
          <w:sz w:val="24"/>
          <w:szCs w:val="24"/>
        </w:rPr>
      </w:pPr>
      <w:r w:rsidRPr="001032AC">
        <w:rPr>
          <w:rFonts w:ascii="Times New Roman" w:eastAsia="Times New Roman" w:hAnsi="Times New Roman" w:cs="Times New Roman"/>
          <w:sz w:val="24"/>
          <w:szCs w:val="24"/>
        </w:rPr>
        <w:t>I SISTEMI INFORMATIVI E STATISTICI</w:t>
      </w:r>
    </w:p>
    <w:p w:rsidR="00250D86" w:rsidRPr="001032AC" w:rsidRDefault="00250D86" w:rsidP="00250D86">
      <w:pPr>
        <w:spacing w:after="0" w:line="240" w:lineRule="auto"/>
        <w:jc w:val="center"/>
        <w:rPr>
          <w:rFonts w:ascii="Times New Roman" w:eastAsia="Times New Roman" w:hAnsi="Times New Roman" w:cs="Times New Roman"/>
          <w:sz w:val="24"/>
          <w:szCs w:val="24"/>
        </w:rPr>
      </w:pPr>
      <w:r w:rsidRPr="001032AC">
        <w:rPr>
          <w:rFonts w:ascii="Times New Roman" w:eastAsia="Times New Roman" w:hAnsi="Times New Roman" w:cs="Times New Roman"/>
          <w:sz w:val="24"/>
          <w:szCs w:val="24"/>
        </w:rPr>
        <w:t xml:space="preserve">DIREZIONE GENERALE PER I SISTEMI INFORMATIVI E STATISTICI </w:t>
      </w:r>
    </w:p>
    <w:p w:rsidR="00250D86" w:rsidRPr="001032AC" w:rsidRDefault="00250D86" w:rsidP="00250D86">
      <w:pPr>
        <w:spacing w:after="0" w:line="240" w:lineRule="auto"/>
        <w:jc w:val="center"/>
        <w:rPr>
          <w:rFonts w:ascii="Times New Roman" w:eastAsia="Times New Roman" w:hAnsi="Times New Roman" w:cs="Times New Roman"/>
          <w:sz w:val="24"/>
          <w:szCs w:val="24"/>
        </w:rPr>
      </w:pPr>
      <w:r w:rsidRPr="001032AC">
        <w:rPr>
          <w:rFonts w:ascii="Times New Roman" w:eastAsia="Times New Roman" w:hAnsi="Times New Roman" w:cs="Times New Roman"/>
          <w:sz w:val="24"/>
          <w:szCs w:val="24"/>
        </w:rPr>
        <w:t>Div. 3 - Ufficio di Statistica</w:t>
      </w:r>
    </w:p>
    <w:p w:rsidR="00250D86" w:rsidRPr="001032AC" w:rsidRDefault="00250D86" w:rsidP="00250D86">
      <w:pPr>
        <w:spacing w:after="0" w:line="240" w:lineRule="auto"/>
        <w:jc w:val="center"/>
        <w:rPr>
          <w:rFonts w:ascii="Times New Roman" w:eastAsia="Times New Roman" w:hAnsi="Times New Roman" w:cs="Times New Roman"/>
          <w:sz w:val="24"/>
          <w:szCs w:val="24"/>
        </w:rPr>
      </w:pPr>
    </w:p>
    <w:p w:rsidR="00250D86" w:rsidRPr="001032AC" w:rsidRDefault="00250D86" w:rsidP="00250D86">
      <w:pPr>
        <w:spacing w:after="0" w:line="240" w:lineRule="auto"/>
        <w:jc w:val="center"/>
        <w:rPr>
          <w:rFonts w:ascii="Times New Roman" w:eastAsia="Times New Roman" w:hAnsi="Times New Roman" w:cs="Times New Roman"/>
          <w:sz w:val="24"/>
          <w:szCs w:val="24"/>
        </w:rPr>
      </w:pPr>
    </w:p>
    <w:p w:rsidR="00250D86" w:rsidRPr="001032AC" w:rsidRDefault="00250D86" w:rsidP="00250D86">
      <w:pPr>
        <w:spacing w:after="0" w:line="240" w:lineRule="auto"/>
        <w:jc w:val="center"/>
        <w:rPr>
          <w:rFonts w:ascii="Times New Roman" w:eastAsia="Times New Roman" w:hAnsi="Times New Roman" w:cs="Times New Roman"/>
          <w:sz w:val="24"/>
          <w:szCs w:val="24"/>
        </w:rPr>
      </w:pPr>
    </w:p>
    <w:p w:rsidR="00250D86" w:rsidRPr="001032AC" w:rsidRDefault="00250D86" w:rsidP="00250D86">
      <w:pPr>
        <w:spacing w:after="0" w:line="240" w:lineRule="auto"/>
        <w:jc w:val="center"/>
        <w:rPr>
          <w:rFonts w:ascii="Times New Roman" w:eastAsia="Times New Roman" w:hAnsi="Times New Roman" w:cs="Times New Roman"/>
          <w:b/>
          <w:sz w:val="28"/>
          <w:szCs w:val="28"/>
        </w:rPr>
      </w:pPr>
      <w:r w:rsidRPr="001032AC">
        <w:rPr>
          <w:rFonts w:ascii="Times New Roman" w:eastAsia="Times New Roman" w:hAnsi="Times New Roman" w:cs="Times New Roman"/>
          <w:b/>
          <w:sz w:val="28"/>
          <w:szCs w:val="28"/>
        </w:rPr>
        <w:t>PROGRAMMAZIONE STRATEGICA 2016</w:t>
      </w:r>
    </w:p>
    <w:p w:rsidR="00250D86" w:rsidRPr="001032AC" w:rsidRDefault="00250D86" w:rsidP="00250D86">
      <w:pPr>
        <w:spacing w:after="0" w:line="240" w:lineRule="auto"/>
        <w:jc w:val="center"/>
        <w:rPr>
          <w:rFonts w:ascii="Times New Roman" w:eastAsia="Times New Roman" w:hAnsi="Times New Roman" w:cs="Times New Roman"/>
          <w:b/>
          <w:sz w:val="28"/>
          <w:szCs w:val="28"/>
        </w:rPr>
      </w:pPr>
      <w:r w:rsidRPr="001032AC">
        <w:rPr>
          <w:rFonts w:ascii="Times New Roman" w:eastAsia="Times New Roman" w:hAnsi="Times New Roman" w:cs="Times New Roman"/>
          <w:b/>
          <w:sz w:val="28"/>
          <w:szCs w:val="28"/>
        </w:rPr>
        <w:t xml:space="preserve">OBIETTIVO OPERATIVO: </w:t>
      </w:r>
    </w:p>
    <w:p w:rsidR="00250D86" w:rsidRPr="001032AC" w:rsidRDefault="00250D86" w:rsidP="00250D86">
      <w:pPr>
        <w:spacing w:after="0" w:line="240" w:lineRule="auto"/>
        <w:jc w:val="center"/>
        <w:rPr>
          <w:rFonts w:ascii="Times New Roman" w:eastAsia="Times New Roman" w:hAnsi="Times New Roman" w:cs="Times New Roman"/>
          <w:b/>
          <w:sz w:val="28"/>
          <w:szCs w:val="28"/>
        </w:rPr>
      </w:pPr>
      <w:r w:rsidRPr="001032AC">
        <w:rPr>
          <w:rFonts w:ascii="Times New Roman" w:eastAsia="Times New Roman" w:hAnsi="Times New Roman" w:cs="Times New Roman"/>
          <w:b/>
          <w:sz w:val="28"/>
          <w:szCs w:val="28"/>
        </w:rPr>
        <w:t>STATISTICHE  SULL’INCIDENTALITA’ NEI TRASPORTI STRADALI,</w:t>
      </w:r>
    </w:p>
    <w:p w:rsidR="00250D86" w:rsidRPr="001032AC" w:rsidRDefault="00250D86" w:rsidP="00250D86">
      <w:pPr>
        <w:spacing w:after="0" w:line="240" w:lineRule="auto"/>
        <w:jc w:val="center"/>
        <w:rPr>
          <w:rFonts w:ascii="Times New Roman" w:eastAsia="Times New Roman" w:hAnsi="Times New Roman" w:cs="Times New Roman"/>
          <w:b/>
          <w:sz w:val="28"/>
          <w:szCs w:val="28"/>
        </w:rPr>
      </w:pPr>
      <w:r w:rsidRPr="001032AC">
        <w:rPr>
          <w:rFonts w:ascii="Times New Roman" w:eastAsia="Times New Roman" w:hAnsi="Times New Roman" w:cs="Times New Roman"/>
          <w:b/>
          <w:sz w:val="28"/>
          <w:szCs w:val="28"/>
        </w:rPr>
        <w:t>ANCHE CON RIFERIMENTO ALLA TIPOLOGIA DI STRADA</w:t>
      </w:r>
    </w:p>
    <w:p w:rsidR="00250D86" w:rsidRPr="001032AC" w:rsidRDefault="00250D86" w:rsidP="00250D86">
      <w:pPr>
        <w:rPr>
          <w:sz w:val="28"/>
          <w:szCs w:val="28"/>
        </w:rPr>
      </w:pPr>
    </w:p>
    <w:p w:rsidR="00250D86" w:rsidRDefault="00250D86" w:rsidP="00250D86"/>
    <w:p w:rsidR="00250D86" w:rsidRPr="00A7116A" w:rsidRDefault="00250D86" w:rsidP="00250D86">
      <w:pPr>
        <w:ind w:right="282"/>
        <w:jc w:val="center"/>
        <w:rPr>
          <w:rFonts w:ascii="Times New Roman" w:hAnsi="Times New Roman" w:cs="Times New Roman"/>
          <w:b/>
          <w:caps/>
          <w:sz w:val="24"/>
          <w:szCs w:val="28"/>
        </w:rPr>
      </w:pPr>
      <w:r w:rsidRPr="00A7116A">
        <w:rPr>
          <w:rFonts w:ascii="Times New Roman" w:hAnsi="Times New Roman" w:cs="Times New Roman"/>
          <w:b/>
          <w:caps/>
          <w:sz w:val="24"/>
          <w:szCs w:val="28"/>
        </w:rPr>
        <w:t>Indicatori di Incidentalita’ per La Valutazione della sicurezza delle infrastrutture</w:t>
      </w:r>
    </w:p>
    <w:p w:rsidR="00250D86" w:rsidRPr="00250D86" w:rsidRDefault="00250D86" w:rsidP="00250D86">
      <w:pPr>
        <w:ind w:right="282"/>
        <w:jc w:val="center"/>
        <w:rPr>
          <w:rFonts w:ascii="Times New Roman" w:hAnsi="Times New Roman" w:cs="Times New Roman"/>
          <w:b/>
          <w:smallCaps/>
          <w:sz w:val="28"/>
          <w:szCs w:val="28"/>
        </w:rPr>
      </w:pPr>
    </w:p>
    <w:p w:rsidR="00250D86" w:rsidRDefault="00250D86" w:rsidP="00250D86">
      <w:pPr>
        <w:spacing w:after="0" w:line="360" w:lineRule="auto"/>
        <w:jc w:val="center"/>
        <w:rPr>
          <w:rFonts w:ascii="Times New Roman" w:eastAsia="Times New Roman" w:hAnsi="Times New Roman" w:cs="Times New Roman"/>
          <w:b/>
          <w:i/>
          <w:spacing w:val="-16"/>
          <w:sz w:val="28"/>
          <w:szCs w:val="28"/>
        </w:rPr>
      </w:pPr>
      <w:r w:rsidRPr="006204E1">
        <w:rPr>
          <w:rFonts w:ascii="Times New Roman" w:eastAsia="Times New Roman" w:hAnsi="Times New Roman" w:cs="Times New Roman"/>
          <w:b/>
          <w:i/>
          <w:spacing w:val="-16"/>
          <w:sz w:val="28"/>
          <w:szCs w:val="28"/>
        </w:rPr>
        <w:t>(</w:t>
      </w:r>
      <w:bookmarkStart w:id="0" w:name="_GoBack"/>
      <w:bookmarkEnd w:id="0"/>
      <w:r w:rsidRPr="00B7121D">
        <w:rPr>
          <w:rFonts w:ascii="Times New Roman" w:eastAsia="Times New Roman" w:hAnsi="Times New Roman" w:cs="Times New Roman"/>
          <w:b/>
          <w:i/>
          <w:sz w:val="28"/>
          <w:szCs w:val="28"/>
        </w:rPr>
        <w:t>a cura dell’Automobile club d’Italia - Area Professionale Statistica</w:t>
      </w:r>
    </w:p>
    <w:p w:rsidR="00250D86" w:rsidRPr="00250D86" w:rsidRDefault="00B7121D" w:rsidP="00250D86">
      <w:pPr>
        <w:shd w:val="clear" w:color="auto" w:fill="FFFFFF"/>
        <w:spacing w:line="240" w:lineRule="atLeast"/>
        <w:ind w:left="329" w:right="181"/>
        <w:jc w:val="center"/>
        <w:rPr>
          <w:rFonts w:ascii="Times New Roman" w:eastAsia="Times New Roman" w:hAnsi="Times New Roman" w:cs="Times New Roman"/>
          <w:b/>
          <w:i/>
          <w:sz w:val="28"/>
          <w:szCs w:val="28"/>
        </w:rPr>
      </w:pPr>
      <w:r w:rsidRPr="00B7121D">
        <w:rPr>
          <w:rFonts w:ascii="Times New Roman" w:eastAsia="Times New Roman" w:hAnsi="Times New Roman" w:cs="Times New Roman"/>
          <w:b/>
          <w:i/>
          <w:sz w:val="28"/>
          <w:szCs w:val="28"/>
        </w:rPr>
        <w:t>e</w:t>
      </w:r>
      <w:r w:rsidR="00250D86" w:rsidRPr="00B7121D">
        <w:rPr>
          <w:rFonts w:ascii="Times New Roman" w:eastAsia="Times New Roman" w:hAnsi="Times New Roman" w:cs="Times New Roman"/>
          <w:b/>
          <w:i/>
          <w:sz w:val="28"/>
          <w:szCs w:val="28"/>
        </w:rPr>
        <w:t xml:space="preserve"> dell’Anas</w:t>
      </w:r>
      <w:r w:rsidR="00250D86">
        <w:rPr>
          <w:rFonts w:ascii="Times New Roman" w:eastAsia="Times New Roman" w:hAnsi="Times New Roman" w:cs="Times New Roman"/>
          <w:b/>
          <w:i/>
          <w:spacing w:val="-16"/>
          <w:sz w:val="28"/>
          <w:szCs w:val="28"/>
        </w:rPr>
        <w:t xml:space="preserve"> - </w:t>
      </w:r>
      <w:r w:rsidR="00250D86" w:rsidRPr="00250D86">
        <w:rPr>
          <w:rFonts w:ascii="Times New Roman" w:eastAsia="Times New Roman" w:hAnsi="Times New Roman" w:cs="Times New Roman"/>
          <w:b/>
          <w:i/>
          <w:sz w:val="28"/>
          <w:szCs w:val="28"/>
        </w:rPr>
        <w:t xml:space="preserve">Direzione </w:t>
      </w:r>
      <w:proofErr w:type="spellStart"/>
      <w:r w:rsidR="00250D86" w:rsidRPr="00250D86">
        <w:rPr>
          <w:rFonts w:ascii="Times New Roman" w:eastAsia="Times New Roman" w:hAnsi="Times New Roman" w:cs="Times New Roman"/>
          <w:b/>
          <w:i/>
          <w:sz w:val="28"/>
          <w:szCs w:val="28"/>
        </w:rPr>
        <w:t>Operation</w:t>
      </w:r>
      <w:proofErr w:type="spellEnd"/>
      <w:r w:rsidR="00250D86" w:rsidRPr="00250D86">
        <w:rPr>
          <w:rFonts w:ascii="Times New Roman" w:eastAsia="Times New Roman" w:hAnsi="Times New Roman" w:cs="Times New Roman"/>
          <w:b/>
          <w:i/>
          <w:sz w:val="28"/>
          <w:szCs w:val="28"/>
        </w:rPr>
        <w:t xml:space="preserve"> e Coordinamento Territoriale</w:t>
      </w:r>
    </w:p>
    <w:p w:rsidR="00250D86" w:rsidRPr="00250D86" w:rsidRDefault="00250D86" w:rsidP="00250D86">
      <w:pPr>
        <w:shd w:val="clear" w:color="auto" w:fill="FFFFFF"/>
        <w:spacing w:after="0" w:line="360" w:lineRule="auto"/>
        <w:ind w:left="329" w:right="181"/>
        <w:jc w:val="center"/>
        <w:rPr>
          <w:rFonts w:ascii="Times New Roman" w:eastAsia="Times New Roman" w:hAnsi="Times New Roman" w:cs="Times New Roman"/>
          <w:b/>
          <w:i/>
          <w:sz w:val="28"/>
          <w:szCs w:val="28"/>
        </w:rPr>
      </w:pPr>
      <w:r w:rsidRPr="00250D86">
        <w:rPr>
          <w:rFonts w:ascii="Times New Roman" w:eastAsia="Times New Roman" w:hAnsi="Times New Roman" w:cs="Times New Roman"/>
          <w:b/>
          <w:i/>
          <w:sz w:val="28"/>
          <w:szCs w:val="28"/>
        </w:rPr>
        <w:t>Pianificazione Trasportistica Aggiornamento e Classificazione Rete</w:t>
      </w:r>
      <w:r>
        <w:rPr>
          <w:rFonts w:ascii="Times New Roman" w:eastAsia="Times New Roman" w:hAnsi="Times New Roman" w:cs="Times New Roman"/>
          <w:b/>
          <w:i/>
          <w:sz w:val="28"/>
          <w:szCs w:val="28"/>
        </w:rPr>
        <w:t xml:space="preserve"> -</w:t>
      </w:r>
    </w:p>
    <w:p w:rsidR="00B7121D" w:rsidRPr="006204E1" w:rsidRDefault="00250D86" w:rsidP="00B7121D">
      <w:pPr>
        <w:shd w:val="clear" w:color="auto" w:fill="FFFFFF"/>
        <w:spacing w:after="0" w:line="360" w:lineRule="auto"/>
        <w:ind w:left="329" w:right="181"/>
        <w:jc w:val="center"/>
        <w:rPr>
          <w:rFonts w:ascii="Times New Roman" w:eastAsia="Times New Roman" w:hAnsi="Times New Roman" w:cs="Times New Roman"/>
          <w:b/>
          <w:i/>
          <w:spacing w:val="-16"/>
          <w:sz w:val="28"/>
          <w:szCs w:val="28"/>
        </w:rPr>
      </w:pPr>
      <w:r w:rsidRPr="00250D86">
        <w:rPr>
          <w:rFonts w:ascii="Times New Roman" w:eastAsia="Times New Roman" w:hAnsi="Times New Roman" w:cs="Times New Roman"/>
          <w:b/>
          <w:i/>
          <w:sz w:val="28"/>
          <w:szCs w:val="28"/>
        </w:rPr>
        <w:t>Ufficio Traffico e Sicurezza Stradale</w:t>
      </w:r>
      <w:r w:rsidR="00C16258">
        <w:rPr>
          <w:rFonts w:ascii="Times New Roman" w:eastAsia="Times New Roman" w:hAnsi="Times New Roman" w:cs="Times New Roman"/>
          <w:b/>
          <w:i/>
          <w:sz w:val="28"/>
          <w:szCs w:val="28"/>
        </w:rPr>
        <w:t>)</w:t>
      </w:r>
    </w:p>
    <w:p w:rsidR="00250D86" w:rsidRPr="006204E1" w:rsidRDefault="00250D86" w:rsidP="00250D86">
      <w:pPr>
        <w:shd w:val="clear" w:color="auto" w:fill="FFFFFF"/>
        <w:spacing w:after="0" w:line="360" w:lineRule="auto"/>
        <w:ind w:left="329" w:right="181"/>
        <w:jc w:val="center"/>
        <w:rPr>
          <w:rFonts w:ascii="Times New Roman" w:eastAsia="Times New Roman" w:hAnsi="Times New Roman" w:cs="Times New Roman"/>
          <w:b/>
          <w:i/>
          <w:spacing w:val="-16"/>
          <w:sz w:val="28"/>
          <w:szCs w:val="28"/>
        </w:rPr>
      </w:pPr>
    </w:p>
    <w:p w:rsidR="00250D86" w:rsidRPr="006204E1" w:rsidRDefault="00250D86" w:rsidP="00250D86">
      <w:pPr>
        <w:jc w:val="center"/>
        <w:rPr>
          <w:rFonts w:ascii="Times New Roman" w:hAnsi="Times New Roman" w:cs="Times New Roman"/>
          <w:b/>
          <w:smallCaps/>
          <w:sz w:val="24"/>
          <w:szCs w:val="24"/>
        </w:rPr>
      </w:pPr>
    </w:p>
    <w:p w:rsidR="00250D86" w:rsidRDefault="00250D86" w:rsidP="00250D86">
      <w:pPr>
        <w:jc w:val="center"/>
        <w:rPr>
          <w:rFonts w:ascii="Times New Roman" w:hAnsi="Times New Roman" w:cs="Times New Roman"/>
          <w:b/>
          <w:smallCaps/>
          <w:sz w:val="28"/>
          <w:szCs w:val="28"/>
        </w:rPr>
      </w:pPr>
    </w:p>
    <w:p w:rsidR="00A7116A" w:rsidRDefault="00A7116A" w:rsidP="00250D86">
      <w:pPr>
        <w:jc w:val="center"/>
        <w:rPr>
          <w:rFonts w:ascii="Times New Roman" w:hAnsi="Times New Roman" w:cs="Times New Roman"/>
          <w:b/>
          <w:smallCaps/>
          <w:sz w:val="28"/>
          <w:szCs w:val="28"/>
        </w:rPr>
      </w:pPr>
    </w:p>
    <w:p w:rsidR="00A7116A" w:rsidRDefault="00A7116A" w:rsidP="00250D86">
      <w:pPr>
        <w:jc w:val="center"/>
        <w:rPr>
          <w:rFonts w:ascii="Times New Roman" w:hAnsi="Times New Roman" w:cs="Times New Roman"/>
          <w:b/>
          <w:smallCaps/>
          <w:sz w:val="28"/>
          <w:szCs w:val="28"/>
        </w:rPr>
      </w:pPr>
    </w:p>
    <w:p w:rsidR="00A7116A" w:rsidRDefault="00A7116A" w:rsidP="00250D86">
      <w:pPr>
        <w:jc w:val="center"/>
        <w:rPr>
          <w:rFonts w:ascii="Times New Roman" w:hAnsi="Times New Roman" w:cs="Times New Roman"/>
          <w:b/>
          <w:smallCaps/>
          <w:sz w:val="28"/>
          <w:szCs w:val="28"/>
        </w:rPr>
      </w:pPr>
    </w:p>
    <w:p w:rsidR="00A7116A" w:rsidRDefault="00A7116A" w:rsidP="00B7121D">
      <w:pPr>
        <w:spacing w:after="0"/>
        <w:jc w:val="center"/>
        <w:rPr>
          <w:rFonts w:ascii="Times New Roman" w:hAnsi="Times New Roman" w:cs="Times New Roman"/>
          <w:b/>
          <w:sz w:val="24"/>
          <w:szCs w:val="28"/>
        </w:rPr>
      </w:pPr>
      <w:r>
        <w:rPr>
          <w:rFonts w:ascii="Times New Roman" w:hAnsi="Times New Roman" w:cs="Times New Roman"/>
          <w:b/>
          <w:smallCaps/>
          <w:sz w:val="28"/>
          <w:szCs w:val="28"/>
        </w:rPr>
        <w:lastRenderedPageBreak/>
        <w:t>C</w:t>
      </w:r>
      <w:r>
        <w:rPr>
          <w:rFonts w:ascii="Times New Roman" w:hAnsi="Times New Roman" w:cs="Times New Roman"/>
          <w:b/>
          <w:sz w:val="24"/>
          <w:szCs w:val="28"/>
        </w:rPr>
        <w:t>ontributo realizzato da Lucia Pennisi, Area Professionale Statistica dell’ACI</w:t>
      </w:r>
    </w:p>
    <w:p w:rsidR="00A7116A" w:rsidRDefault="00A7116A" w:rsidP="00B7121D">
      <w:pPr>
        <w:spacing w:after="0" w:line="360" w:lineRule="auto"/>
        <w:jc w:val="center"/>
        <w:rPr>
          <w:rFonts w:ascii="Times New Roman" w:hAnsi="Times New Roman" w:cs="Times New Roman"/>
          <w:b/>
          <w:sz w:val="24"/>
          <w:szCs w:val="28"/>
        </w:rPr>
      </w:pPr>
      <w:r>
        <w:rPr>
          <w:rFonts w:ascii="Times New Roman" w:hAnsi="Times New Roman" w:cs="Times New Roman"/>
          <w:b/>
          <w:sz w:val="24"/>
          <w:szCs w:val="28"/>
        </w:rPr>
        <w:t>e da</w:t>
      </w:r>
    </w:p>
    <w:p w:rsidR="00A7116A" w:rsidRPr="00A7116A" w:rsidRDefault="00A7116A" w:rsidP="00A7116A">
      <w:pPr>
        <w:shd w:val="clear" w:color="auto" w:fill="FFFFFF"/>
        <w:spacing w:line="240" w:lineRule="auto"/>
        <w:ind w:left="329" w:right="181"/>
        <w:jc w:val="center"/>
        <w:rPr>
          <w:rFonts w:ascii="Times New Roman" w:hAnsi="Times New Roman" w:cs="Times New Roman"/>
          <w:b/>
          <w:sz w:val="24"/>
          <w:szCs w:val="28"/>
        </w:rPr>
      </w:pPr>
      <w:r w:rsidRPr="00A7116A">
        <w:rPr>
          <w:rFonts w:ascii="Times New Roman" w:hAnsi="Times New Roman" w:cs="Times New Roman"/>
          <w:b/>
          <w:sz w:val="24"/>
          <w:szCs w:val="28"/>
        </w:rPr>
        <w:t xml:space="preserve">Pier Paolo Cartolano e Barbara Bianchini, Direzione </w:t>
      </w:r>
      <w:proofErr w:type="spellStart"/>
      <w:r w:rsidRPr="00A7116A">
        <w:rPr>
          <w:rFonts w:ascii="Times New Roman" w:hAnsi="Times New Roman" w:cs="Times New Roman"/>
          <w:b/>
          <w:sz w:val="24"/>
          <w:szCs w:val="28"/>
        </w:rPr>
        <w:t>Operation</w:t>
      </w:r>
      <w:proofErr w:type="spellEnd"/>
      <w:r w:rsidRPr="00A7116A">
        <w:rPr>
          <w:rFonts w:ascii="Times New Roman" w:hAnsi="Times New Roman" w:cs="Times New Roman"/>
          <w:b/>
          <w:sz w:val="24"/>
          <w:szCs w:val="28"/>
        </w:rPr>
        <w:t xml:space="preserve"> e Coordinamento Territoriale</w:t>
      </w:r>
      <w:r>
        <w:rPr>
          <w:rFonts w:ascii="Times New Roman" w:hAnsi="Times New Roman" w:cs="Times New Roman"/>
          <w:b/>
          <w:sz w:val="24"/>
          <w:szCs w:val="28"/>
        </w:rPr>
        <w:t xml:space="preserve">, </w:t>
      </w:r>
      <w:r w:rsidRPr="00A7116A">
        <w:rPr>
          <w:rFonts w:ascii="Times New Roman" w:hAnsi="Times New Roman" w:cs="Times New Roman"/>
          <w:b/>
          <w:sz w:val="24"/>
          <w:szCs w:val="28"/>
        </w:rPr>
        <w:t>Pianificazione Trasportistica</w:t>
      </w:r>
      <w:r>
        <w:rPr>
          <w:rFonts w:ascii="Times New Roman" w:hAnsi="Times New Roman" w:cs="Times New Roman"/>
          <w:b/>
          <w:sz w:val="24"/>
          <w:szCs w:val="28"/>
        </w:rPr>
        <w:t>,</w:t>
      </w:r>
      <w:r w:rsidRPr="00A7116A">
        <w:rPr>
          <w:rFonts w:ascii="Times New Roman" w:hAnsi="Times New Roman" w:cs="Times New Roman"/>
          <w:b/>
          <w:sz w:val="24"/>
          <w:szCs w:val="28"/>
        </w:rPr>
        <w:t xml:space="preserve"> Aggiornamento e Classificazione Rete -</w:t>
      </w:r>
      <w:r>
        <w:rPr>
          <w:rFonts w:ascii="Times New Roman" w:hAnsi="Times New Roman" w:cs="Times New Roman"/>
          <w:b/>
          <w:sz w:val="24"/>
          <w:szCs w:val="28"/>
        </w:rPr>
        <w:t xml:space="preserve"> </w:t>
      </w:r>
      <w:r w:rsidRPr="00A7116A">
        <w:rPr>
          <w:rFonts w:ascii="Times New Roman" w:hAnsi="Times New Roman" w:cs="Times New Roman"/>
          <w:b/>
          <w:sz w:val="24"/>
          <w:szCs w:val="28"/>
        </w:rPr>
        <w:t>Ufficio Traffico e Sicurezza Stradale dell’ANAS</w:t>
      </w:r>
    </w:p>
    <w:p w:rsidR="004C38CB" w:rsidRPr="00250D86" w:rsidRDefault="00982490" w:rsidP="00982490">
      <w:pPr>
        <w:tabs>
          <w:tab w:val="left" w:pos="284"/>
        </w:tabs>
        <w:spacing w:after="0"/>
        <w:jc w:val="both"/>
        <w:rPr>
          <w:rFonts w:ascii="Times New Roman" w:hAnsi="Times New Roman" w:cs="Times New Roman"/>
          <w:sz w:val="24"/>
          <w:szCs w:val="24"/>
        </w:rPr>
      </w:pPr>
      <w:r w:rsidRPr="00250D86">
        <w:rPr>
          <w:rFonts w:ascii="Times New Roman" w:hAnsi="Times New Roman" w:cs="Times New Roman"/>
          <w:sz w:val="24"/>
          <w:szCs w:val="24"/>
        </w:rPr>
        <w:t xml:space="preserve">Il miglioramento della sicurezza delle infrastrutture è uno degli elementi chiave indicato anche dall’Unione Europea per la riduzione di morti e feriti gravi in incidente stradale. </w:t>
      </w:r>
    </w:p>
    <w:p w:rsidR="004C38CB" w:rsidRPr="00250D86" w:rsidRDefault="004C38CB" w:rsidP="00982490">
      <w:pPr>
        <w:tabs>
          <w:tab w:val="left" w:pos="284"/>
        </w:tabs>
        <w:spacing w:after="0"/>
        <w:jc w:val="both"/>
        <w:rPr>
          <w:rFonts w:ascii="Times New Roman" w:hAnsi="Times New Roman" w:cs="Times New Roman"/>
          <w:sz w:val="24"/>
          <w:szCs w:val="24"/>
        </w:rPr>
      </w:pPr>
      <w:r w:rsidRPr="00250D86">
        <w:rPr>
          <w:rFonts w:ascii="Times New Roman" w:hAnsi="Times New Roman" w:cs="Times New Roman"/>
          <w:sz w:val="24"/>
          <w:szCs w:val="24"/>
        </w:rPr>
        <w:t>Infatti al verificarsi di un incidente, per limitare le conseguenze alle persone, è importante non solo la sicurezza del veicolo ma anche il grado di sicurezza intrinseca dell’infrastruttura, quantificabile in base alle caratteristiche geometriche ed agli elementi della stessa.</w:t>
      </w:r>
    </w:p>
    <w:p w:rsidR="004C38CB" w:rsidRPr="00250D86" w:rsidRDefault="004C38CB" w:rsidP="00982490">
      <w:pPr>
        <w:tabs>
          <w:tab w:val="left" w:pos="284"/>
        </w:tabs>
        <w:spacing w:after="0"/>
        <w:jc w:val="both"/>
        <w:rPr>
          <w:rFonts w:ascii="Times New Roman" w:hAnsi="Times New Roman" w:cs="Times New Roman"/>
          <w:sz w:val="24"/>
          <w:szCs w:val="24"/>
        </w:rPr>
      </w:pPr>
    </w:p>
    <w:p w:rsidR="004C38CB" w:rsidRPr="00250D86" w:rsidRDefault="004C38CB" w:rsidP="008F14CD">
      <w:pPr>
        <w:spacing w:after="0"/>
        <w:jc w:val="both"/>
        <w:rPr>
          <w:rFonts w:ascii="Times New Roman" w:hAnsi="Times New Roman" w:cs="Times New Roman"/>
          <w:sz w:val="24"/>
          <w:szCs w:val="24"/>
        </w:rPr>
      </w:pPr>
      <w:r w:rsidRPr="00250D86">
        <w:rPr>
          <w:rFonts w:ascii="Times New Roman" w:hAnsi="Times New Roman" w:cs="Times New Roman"/>
          <w:sz w:val="24"/>
          <w:szCs w:val="24"/>
        </w:rPr>
        <w:t xml:space="preserve">La Direttiva Europea 96/2008 relativa alla Gestione della Sicurezza delle Infrastrutture,  recepita in Italia con il Decreto Legislativo 35/2011, traccia le linee guida per il processo di gestione della sicurezza delle infrastrutture </w:t>
      </w:r>
      <w:r w:rsidR="00AE71C9" w:rsidRPr="00250D86">
        <w:rPr>
          <w:rFonts w:ascii="Times New Roman" w:hAnsi="Times New Roman" w:cs="Times New Roman"/>
          <w:sz w:val="24"/>
          <w:szCs w:val="24"/>
        </w:rPr>
        <w:t>con l’esame del funzionamento della rete stradale aperta al traffico attraverso un’analisi delle caratteristiche geometriche e funzionali dell’intera rete e una sua suddivisione in tratti stradali omogenei.</w:t>
      </w:r>
    </w:p>
    <w:p w:rsidR="008479D9" w:rsidRDefault="008479D9" w:rsidP="00982490">
      <w:pPr>
        <w:tabs>
          <w:tab w:val="left" w:pos="284"/>
        </w:tabs>
        <w:spacing w:after="0"/>
        <w:jc w:val="both"/>
        <w:rPr>
          <w:rFonts w:cs="Arial"/>
        </w:rPr>
      </w:pPr>
    </w:p>
    <w:p w:rsidR="005C7275" w:rsidRDefault="008F14CD" w:rsidP="008F14CD">
      <w:pPr>
        <w:tabs>
          <w:tab w:val="left" w:pos="284"/>
        </w:tabs>
        <w:spacing w:after="0"/>
        <w:rPr>
          <w:rFonts w:cs="Arial"/>
        </w:rPr>
      </w:pPr>
      <w:r w:rsidRPr="008F14CD">
        <w:rPr>
          <w:rFonts w:cs="Arial"/>
        </w:rPr>
        <w:object w:dxaOrig="7216" w:dyaOrig="5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5pt;height:85pt" o:ole="" o:bordertopcolor="#002060" o:borderleftcolor="#002060" o:borderbottomcolor="#002060" o:borderrightcolor="#002060">
            <v:imagedata r:id="rId9" o:title="" croptop="11720f" cropbottom="38607f" cropright="7724f"/>
          </v:shape>
          <o:OLEObject Type="Embed" ProgID="PowerPoint.Slide.12" ShapeID="_x0000_i1025" DrawAspect="Content" ObjectID="_1542026527" r:id="rId10"/>
        </w:object>
      </w:r>
      <w:r w:rsidR="008479D9">
        <w:rPr>
          <w:rFonts w:cs="Arial"/>
        </w:rPr>
        <w:tab/>
      </w:r>
    </w:p>
    <w:p w:rsidR="008479D9" w:rsidRPr="00250D86" w:rsidRDefault="008479D9" w:rsidP="00982490">
      <w:pPr>
        <w:tabs>
          <w:tab w:val="left" w:pos="284"/>
        </w:tabs>
        <w:spacing w:after="0"/>
        <w:jc w:val="both"/>
        <w:rPr>
          <w:rFonts w:ascii="Times New Roman" w:hAnsi="Times New Roman" w:cs="Times New Roman"/>
          <w:sz w:val="24"/>
          <w:szCs w:val="24"/>
        </w:rPr>
      </w:pPr>
      <w:r w:rsidRPr="00250D86">
        <w:rPr>
          <w:rFonts w:ascii="Times New Roman" w:hAnsi="Times New Roman" w:cs="Times New Roman"/>
          <w:sz w:val="24"/>
          <w:szCs w:val="24"/>
        </w:rPr>
        <w:t>Segue la fase di analisi dell’incidentalità</w:t>
      </w:r>
      <w:r w:rsidR="005C7275" w:rsidRPr="00250D86">
        <w:rPr>
          <w:rFonts w:ascii="Times New Roman" w:hAnsi="Times New Roman" w:cs="Times New Roman"/>
          <w:sz w:val="24"/>
          <w:szCs w:val="24"/>
        </w:rPr>
        <w:t>, basata sui dati ISTAT,</w:t>
      </w:r>
      <w:r w:rsidRPr="00250D86">
        <w:rPr>
          <w:rFonts w:ascii="Times New Roman" w:hAnsi="Times New Roman" w:cs="Times New Roman"/>
          <w:sz w:val="24"/>
          <w:szCs w:val="24"/>
        </w:rPr>
        <w:t xml:space="preserve"> che porterà alla individuazione delle tratte in cui effettuare in via prioritaria le ispezioni.</w:t>
      </w:r>
    </w:p>
    <w:p w:rsidR="000812D4" w:rsidRPr="00250D86" w:rsidRDefault="000812D4" w:rsidP="00982490">
      <w:pPr>
        <w:tabs>
          <w:tab w:val="left" w:pos="284"/>
        </w:tabs>
        <w:spacing w:after="0"/>
        <w:jc w:val="both"/>
        <w:rPr>
          <w:rFonts w:ascii="Times New Roman" w:hAnsi="Times New Roman" w:cs="Times New Roman"/>
          <w:sz w:val="24"/>
          <w:szCs w:val="24"/>
        </w:rPr>
      </w:pPr>
    </w:p>
    <w:p w:rsidR="008479D9" w:rsidRDefault="008F14CD" w:rsidP="008F14CD">
      <w:pPr>
        <w:tabs>
          <w:tab w:val="left" w:pos="284"/>
        </w:tabs>
        <w:spacing w:after="0"/>
        <w:jc w:val="center"/>
        <w:rPr>
          <w:rFonts w:cs="Arial"/>
        </w:rPr>
      </w:pPr>
      <w:r w:rsidRPr="008F14CD">
        <w:rPr>
          <w:rFonts w:cs="Arial"/>
        </w:rPr>
        <w:object w:dxaOrig="7216" w:dyaOrig="5390">
          <v:shape id="_x0000_i1026" type="#_x0000_t75" style="width:340pt;height:103.5pt" o:ole="" o:bordertopcolor="#002060" o:borderleftcolor="#002060" o:borderbottomcolor="#002060" o:borderrightcolor="#002060">
            <v:imagedata r:id="rId11" o:title="" croptop="33092f" cropbottom="13788f" cropleft="11844f" cropright="7724f"/>
          </v:shape>
          <o:OLEObject Type="Embed" ProgID="PowerPoint.Slide.12" ShapeID="_x0000_i1026" DrawAspect="Content" ObjectID="_1542026528" r:id="rId12"/>
        </w:object>
      </w:r>
    </w:p>
    <w:p w:rsidR="000812D4" w:rsidRDefault="000812D4" w:rsidP="00982490">
      <w:pPr>
        <w:tabs>
          <w:tab w:val="left" w:pos="284"/>
        </w:tabs>
        <w:spacing w:after="0"/>
        <w:jc w:val="both"/>
        <w:rPr>
          <w:rFonts w:cs="Arial"/>
        </w:rPr>
      </w:pPr>
    </w:p>
    <w:p w:rsidR="00DC54B8" w:rsidRPr="00250D86" w:rsidRDefault="005C7275" w:rsidP="00982490">
      <w:pPr>
        <w:tabs>
          <w:tab w:val="left" w:pos="284"/>
        </w:tabs>
        <w:spacing w:after="0"/>
        <w:jc w:val="both"/>
        <w:rPr>
          <w:rFonts w:ascii="Times New Roman" w:hAnsi="Times New Roman" w:cs="Times New Roman"/>
          <w:sz w:val="24"/>
          <w:szCs w:val="24"/>
        </w:rPr>
      </w:pPr>
      <w:r w:rsidRPr="00250D86">
        <w:rPr>
          <w:rFonts w:ascii="Times New Roman" w:hAnsi="Times New Roman" w:cs="Times New Roman"/>
          <w:sz w:val="24"/>
          <w:szCs w:val="24"/>
        </w:rPr>
        <w:t>La Direttiva definisce altresì gli indicatori da utilizzare per l’analisi di incidentalità e la classificazione delle tratte ad elevata concentrazione di incidenti stabilendo anche l’ordine di priorità in cui considerare gli indicatori stessi, così come riportato nella tabella seguente</w:t>
      </w:r>
      <w:r w:rsidR="009F0124" w:rsidRPr="00250D86">
        <w:rPr>
          <w:rFonts w:ascii="Times New Roman" w:hAnsi="Times New Roman" w:cs="Times New Roman"/>
          <w:sz w:val="24"/>
          <w:szCs w:val="24"/>
        </w:rPr>
        <w:t>.</w:t>
      </w:r>
    </w:p>
    <w:p w:rsidR="000812D4" w:rsidRDefault="000812D4" w:rsidP="00982490">
      <w:pPr>
        <w:tabs>
          <w:tab w:val="left" w:pos="284"/>
        </w:tabs>
        <w:spacing w:after="0"/>
        <w:jc w:val="both"/>
        <w:rPr>
          <w:rFonts w:cs="Arial"/>
        </w:rPr>
      </w:pPr>
    </w:p>
    <w:tbl>
      <w:tblPr>
        <w:tblW w:w="0" w:type="auto"/>
        <w:tblInd w:w="354" w:type="dxa"/>
        <w:tblLayout w:type="fixed"/>
        <w:tblCellMar>
          <w:left w:w="70" w:type="dxa"/>
          <w:right w:w="70" w:type="dxa"/>
        </w:tblCellMar>
        <w:tblLook w:val="0000" w:firstRow="0" w:lastRow="0" w:firstColumn="0" w:lastColumn="0" w:noHBand="0" w:noVBand="0"/>
      </w:tblPr>
      <w:tblGrid>
        <w:gridCol w:w="1073"/>
        <w:gridCol w:w="3926"/>
        <w:gridCol w:w="2981"/>
      </w:tblGrid>
      <w:tr w:rsidR="00DC54B8" w:rsidRPr="009F0124" w:rsidTr="009F0124">
        <w:trPr>
          <w:trHeight w:val="391"/>
          <w:tblHeader/>
        </w:trPr>
        <w:tc>
          <w:tcPr>
            <w:tcW w:w="1073" w:type="dxa"/>
            <w:tcBorders>
              <w:top w:val="single" w:sz="6" w:space="0" w:color="auto"/>
              <w:left w:val="single" w:sz="6" w:space="0" w:color="auto"/>
              <w:bottom w:val="single" w:sz="6" w:space="0" w:color="auto"/>
              <w:right w:val="single" w:sz="6" w:space="0" w:color="auto"/>
            </w:tcBorders>
            <w:vAlign w:val="center"/>
          </w:tcPr>
          <w:p w:rsidR="00DC54B8" w:rsidRPr="009F0124" w:rsidRDefault="00DC54B8" w:rsidP="004C0D75">
            <w:pPr>
              <w:autoSpaceDE w:val="0"/>
              <w:autoSpaceDN w:val="0"/>
              <w:adjustRightInd w:val="0"/>
              <w:spacing w:after="0" w:line="240" w:lineRule="auto"/>
              <w:jc w:val="center"/>
              <w:rPr>
                <w:rFonts w:cs="Arial"/>
                <w:b/>
                <w:sz w:val="16"/>
                <w:szCs w:val="16"/>
              </w:rPr>
            </w:pPr>
            <w:r w:rsidRPr="009F0124">
              <w:rPr>
                <w:rFonts w:cs="Arial"/>
                <w:b/>
                <w:sz w:val="16"/>
                <w:szCs w:val="16"/>
              </w:rPr>
              <w:lastRenderedPageBreak/>
              <w:t>PRIORITA'</w:t>
            </w:r>
          </w:p>
        </w:tc>
        <w:tc>
          <w:tcPr>
            <w:tcW w:w="3926" w:type="dxa"/>
            <w:tcBorders>
              <w:top w:val="single" w:sz="6" w:space="0" w:color="auto"/>
              <w:left w:val="single" w:sz="6" w:space="0" w:color="auto"/>
              <w:bottom w:val="single" w:sz="6" w:space="0" w:color="auto"/>
              <w:right w:val="single" w:sz="6" w:space="0" w:color="auto"/>
            </w:tcBorders>
            <w:vAlign w:val="center"/>
          </w:tcPr>
          <w:p w:rsidR="00DC54B8" w:rsidRPr="009F0124" w:rsidRDefault="00DC54B8" w:rsidP="004C0D75">
            <w:pPr>
              <w:autoSpaceDE w:val="0"/>
              <w:autoSpaceDN w:val="0"/>
              <w:adjustRightInd w:val="0"/>
              <w:spacing w:after="0" w:line="240" w:lineRule="auto"/>
              <w:jc w:val="center"/>
              <w:rPr>
                <w:rFonts w:cs="Arial"/>
                <w:b/>
                <w:sz w:val="16"/>
                <w:szCs w:val="16"/>
              </w:rPr>
            </w:pPr>
            <w:r w:rsidRPr="009F0124">
              <w:rPr>
                <w:rFonts w:cs="Arial"/>
                <w:b/>
                <w:sz w:val="16"/>
                <w:szCs w:val="16"/>
              </w:rPr>
              <w:t>INDICATORI DI INCIDENTALITA'</w:t>
            </w:r>
          </w:p>
        </w:tc>
        <w:tc>
          <w:tcPr>
            <w:tcW w:w="2981" w:type="dxa"/>
            <w:tcBorders>
              <w:top w:val="single" w:sz="6" w:space="0" w:color="auto"/>
              <w:left w:val="single" w:sz="6" w:space="0" w:color="auto"/>
              <w:bottom w:val="single" w:sz="6" w:space="0" w:color="auto"/>
              <w:right w:val="single" w:sz="6" w:space="0" w:color="auto"/>
            </w:tcBorders>
            <w:vAlign w:val="center"/>
          </w:tcPr>
          <w:p w:rsidR="00DC54B8" w:rsidRPr="009F0124" w:rsidRDefault="00DC54B8" w:rsidP="004C0D75">
            <w:pPr>
              <w:autoSpaceDE w:val="0"/>
              <w:autoSpaceDN w:val="0"/>
              <w:adjustRightInd w:val="0"/>
              <w:spacing w:after="0" w:line="240" w:lineRule="auto"/>
              <w:jc w:val="center"/>
              <w:rPr>
                <w:rFonts w:cs="Arial"/>
                <w:b/>
                <w:sz w:val="16"/>
                <w:szCs w:val="16"/>
              </w:rPr>
            </w:pPr>
            <w:r w:rsidRPr="009F0124">
              <w:rPr>
                <w:rFonts w:cs="Arial"/>
                <w:b/>
                <w:sz w:val="16"/>
                <w:szCs w:val="16"/>
              </w:rPr>
              <w:t>UNITA' DI MISURA</w:t>
            </w:r>
          </w:p>
        </w:tc>
      </w:tr>
      <w:tr w:rsidR="00DC54B8" w:rsidRPr="009F0124" w:rsidTr="00DC54B8">
        <w:trPr>
          <w:trHeight w:val="247"/>
        </w:trPr>
        <w:tc>
          <w:tcPr>
            <w:tcW w:w="1073" w:type="dxa"/>
            <w:vMerge w:val="restart"/>
            <w:tcBorders>
              <w:top w:val="single" w:sz="6" w:space="0" w:color="auto"/>
              <w:left w:val="single" w:sz="6" w:space="0" w:color="auto"/>
              <w:right w:val="single" w:sz="6" w:space="0" w:color="auto"/>
            </w:tcBorders>
            <w:vAlign w:val="center"/>
          </w:tcPr>
          <w:p w:rsidR="00DC54B8" w:rsidRPr="009F0124" w:rsidRDefault="00DC54B8" w:rsidP="00DC54B8">
            <w:pPr>
              <w:autoSpaceDE w:val="0"/>
              <w:autoSpaceDN w:val="0"/>
              <w:adjustRightInd w:val="0"/>
              <w:spacing w:after="0" w:line="240" w:lineRule="auto"/>
              <w:jc w:val="center"/>
              <w:rPr>
                <w:rFonts w:cs="Arial"/>
                <w:sz w:val="16"/>
                <w:szCs w:val="16"/>
              </w:rPr>
            </w:pPr>
            <w:r w:rsidRPr="009F0124">
              <w:rPr>
                <w:rFonts w:cs="Arial"/>
                <w:sz w:val="16"/>
                <w:szCs w:val="16"/>
              </w:rPr>
              <w:t>1</w:t>
            </w:r>
          </w:p>
        </w:tc>
        <w:tc>
          <w:tcPr>
            <w:tcW w:w="3926" w:type="dxa"/>
            <w:tcBorders>
              <w:top w:val="single" w:sz="6" w:space="0" w:color="auto"/>
              <w:left w:val="single" w:sz="6" w:space="0" w:color="auto"/>
              <w:bottom w:val="dotted" w:sz="4" w:space="0" w:color="auto"/>
              <w:right w:val="single" w:sz="6" w:space="0" w:color="auto"/>
            </w:tcBorders>
          </w:tcPr>
          <w:p w:rsidR="00DC54B8" w:rsidRPr="009F0124" w:rsidRDefault="00DC54B8">
            <w:pPr>
              <w:autoSpaceDE w:val="0"/>
              <w:autoSpaceDN w:val="0"/>
              <w:adjustRightInd w:val="0"/>
              <w:spacing w:after="0" w:line="240" w:lineRule="auto"/>
              <w:rPr>
                <w:rFonts w:cs="Arial"/>
                <w:sz w:val="16"/>
                <w:szCs w:val="16"/>
              </w:rPr>
            </w:pPr>
            <w:r w:rsidRPr="009F0124">
              <w:rPr>
                <w:rFonts w:cs="Arial"/>
                <w:sz w:val="16"/>
                <w:szCs w:val="16"/>
              </w:rPr>
              <w:t>Tasso di incidentalità con morti su flusso</w:t>
            </w:r>
          </w:p>
        </w:tc>
        <w:tc>
          <w:tcPr>
            <w:tcW w:w="2981" w:type="dxa"/>
            <w:tcBorders>
              <w:top w:val="single" w:sz="6" w:space="0" w:color="auto"/>
              <w:left w:val="single" w:sz="6" w:space="0" w:color="auto"/>
              <w:bottom w:val="dotted" w:sz="4" w:space="0" w:color="auto"/>
              <w:right w:val="single" w:sz="6" w:space="0" w:color="auto"/>
            </w:tcBorders>
          </w:tcPr>
          <w:p w:rsidR="00DC54B8" w:rsidRPr="009F0124" w:rsidRDefault="00DC54B8">
            <w:pPr>
              <w:autoSpaceDE w:val="0"/>
              <w:autoSpaceDN w:val="0"/>
              <w:adjustRightInd w:val="0"/>
              <w:spacing w:after="0" w:line="240" w:lineRule="auto"/>
              <w:rPr>
                <w:rFonts w:cs="Arial"/>
                <w:sz w:val="16"/>
                <w:szCs w:val="16"/>
              </w:rPr>
            </w:pPr>
            <w:r w:rsidRPr="009F0124">
              <w:rPr>
                <w:rFonts w:cs="Arial"/>
                <w:sz w:val="16"/>
                <w:szCs w:val="16"/>
              </w:rPr>
              <w:t xml:space="preserve">n. incidenti con morti / </w:t>
            </w:r>
            <w:proofErr w:type="spellStart"/>
            <w:r w:rsidRPr="009F0124">
              <w:rPr>
                <w:rFonts w:cs="Arial"/>
                <w:sz w:val="16"/>
                <w:szCs w:val="16"/>
              </w:rPr>
              <w:t>veic</w:t>
            </w:r>
            <w:proofErr w:type="spellEnd"/>
            <w:r w:rsidRPr="009F0124">
              <w:rPr>
                <w:rFonts w:cs="Arial"/>
                <w:sz w:val="16"/>
                <w:szCs w:val="16"/>
              </w:rPr>
              <w:t>*km</w:t>
            </w:r>
          </w:p>
        </w:tc>
      </w:tr>
      <w:tr w:rsidR="00DC54B8" w:rsidRPr="009F0124" w:rsidTr="00DC54B8">
        <w:trPr>
          <w:trHeight w:val="247"/>
        </w:trPr>
        <w:tc>
          <w:tcPr>
            <w:tcW w:w="1073" w:type="dxa"/>
            <w:vMerge/>
            <w:tcBorders>
              <w:left w:val="single" w:sz="6" w:space="0" w:color="auto"/>
              <w:right w:val="single" w:sz="6" w:space="0" w:color="auto"/>
            </w:tcBorders>
          </w:tcPr>
          <w:p w:rsidR="00DC54B8" w:rsidRPr="009F0124" w:rsidRDefault="00DC54B8">
            <w:pPr>
              <w:autoSpaceDE w:val="0"/>
              <w:autoSpaceDN w:val="0"/>
              <w:adjustRightInd w:val="0"/>
              <w:spacing w:after="0" w:line="240" w:lineRule="auto"/>
              <w:jc w:val="center"/>
              <w:rPr>
                <w:rFonts w:cs="Arial"/>
                <w:sz w:val="16"/>
                <w:szCs w:val="16"/>
              </w:rPr>
            </w:pPr>
          </w:p>
        </w:tc>
        <w:tc>
          <w:tcPr>
            <w:tcW w:w="3926" w:type="dxa"/>
            <w:tcBorders>
              <w:top w:val="dotted" w:sz="4" w:space="0" w:color="auto"/>
              <w:left w:val="single" w:sz="6" w:space="0" w:color="auto"/>
              <w:bottom w:val="dotted" w:sz="4" w:space="0" w:color="auto"/>
              <w:right w:val="single" w:sz="6" w:space="0" w:color="auto"/>
            </w:tcBorders>
          </w:tcPr>
          <w:p w:rsidR="00DC54B8" w:rsidRPr="009F0124" w:rsidRDefault="00DC54B8">
            <w:pPr>
              <w:autoSpaceDE w:val="0"/>
              <w:autoSpaceDN w:val="0"/>
              <w:adjustRightInd w:val="0"/>
              <w:spacing w:after="0" w:line="240" w:lineRule="auto"/>
              <w:rPr>
                <w:rFonts w:cs="Arial"/>
                <w:sz w:val="16"/>
                <w:szCs w:val="16"/>
              </w:rPr>
            </w:pPr>
            <w:r w:rsidRPr="009F0124">
              <w:rPr>
                <w:rFonts w:cs="Arial"/>
                <w:sz w:val="16"/>
                <w:szCs w:val="16"/>
              </w:rPr>
              <w:t>Tasso di incidentalità con feriti su flusso</w:t>
            </w:r>
          </w:p>
        </w:tc>
        <w:tc>
          <w:tcPr>
            <w:tcW w:w="2981" w:type="dxa"/>
            <w:tcBorders>
              <w:top w:val="dotted" w:sz="4" w:space="0" w:color="auto"/>
              <w:left w:val="single" w:sz="6" w:space="0" w:color="auto"/>
              <w:bottom w:val="dotted" w:sz="4" w:space="0" w:color="auto"/>
              <w:right w:val="single" w:sz="6" w:space="0" w:color="auto"/>
            </w:tcBorders>
          </w:tcPr>
          <w:p w:rsidR="00DC54B8" w:rsidRPr="009F0124" w:rsidRDefault="00DC54B8">
            <w:pPr>
              <w:autoSpaceDE w:val="0"/>
              <w:autoSpaceDN w:val="0"/>
              <w:adjustRightInd w:val="0"/>
              <w:spacing w:after="0" w:line="240" w:lineRule="auto"/>
              <w:rPr>
                <w:rFonts w:cs="Arial"/>
                <w:sz w:val="16"/>
                <w:szCs w:val="16"/>
              </w:rPr>
            </w:pPr>
            <w:r w:rsidRPr="009F0124">
              <w:rPr>
                <w:rFonts w:cs="Arial"/>
                <w:sz w:val="16"/>
                <w:szCs w:val="16"/>
              </w:rPr>
              <w:t xml:space="preserve">n. incidenti con feriti / </w:t>
            </w:r>
            <w:proofErr w:type="spellStart"/>
            <w:r w:rsidRPr="009F0124">
              <w:rPr>
                <w:rFonts w:cs="Arial"/>
                <w:sz w:val="16"/>
                <w:szCs w:val="16"/>
              </w:rPr>
              <w:t>veic</w:t>
            </w:r>
            <w:proofErr w:type="spellEnd"/>
            <w:r w:rsidRPr="009F0124">
              <w:rPr>
                <w:rFonts w:cs="Arial"/>
                <w:sz w:val="16"/>
                <w:szCs w:val="16"/>
              </w:rPr>
              <w:t>*km</w:t>
            </w:r>
          </w:p>
        </w:tc>
      </w:tr>
      <w:tr w:rsidR="00DC54B8" w:rsidRPr="009F0124" w:rsidTr="00DC54B8">
        <w:trPr>
          <w:trHeight w:val="247"/>
        </w:trPr>
        <w:tc>
          <w:tcPr>
            <w:tcW w:w="1073" w:type="dxa"/>
            <w:vMerge/>
            <w:tcBorders>
              <w:left w:val="single" w:sz="6" w:space="0" w:color="auto"/>
              <w:right w:val="single" w:sz="6" w:space="0" w:color="auto"/>
            </w:tcBorders>
          </w:tcPr>
          <w:p w:rsidR="00DC54B8" w:rsidRPr="009F0124" w:rsidRDefault="00DC54B8">
            <w:pPr>
              <w:autoSpaceDE w:val="0"/>
              <w:autoSpaceDN w:val="0"/>
              <w:adjustRightInd w:val="0"/>
              <w:spacing w:after="0" w:line="240" w:lineRule="auto"/>
              <w:jc w:val="center"/>
              <w:rPr>
                <w:rFonts w:cs="Arial"/>
                <w:sz w:val="16"/>
                <w:szCs w:val="16"/>
              </w:rPr>
            </w:pPr>
          </w:p>
        </w:tc>
        <w:tc>
          <w:tcPr>
            <w:tcW w:w="3926" w:type="dxa"/>
            <w:tcBorders>
              <w:top w:val="dotted" w:sz="4" w:space="0" w:color="auto"/>
              <w:left w:val="single" w:sz="6" w:space="0" w:color="auto"/>
              <w:bottom w:val="dotted" w:sz="4" w:space="0" w:color="auto"/>
              <w:right w:val="single" w:sz="6" w:space="0" w:color="auto"/>
            </w:tcBorders>
          </w:tcPr>
          <w:p w:rsidR="00DC54B8" w:rsidRPr="009F0124" w:rsidRDefault="00DC54B8">
            <w:pPr>
              <w:autoSpaceDE w:val="0"/>
              <w:autoSpaceDN w:val="0"/>
              <w:adjustRightInd w:val="0"/>
              <w:spacing w:after="0" w:line="240" w:lineRule="auto"/>
              <w:rPr>
                <w:rFonts w:cs="Arial"/>
                <w:sz w:val="16"/>
                <w:szCs w:val="16"/>
              </w:rPr>
            </w:pPr>
            <w:r w:rsidRPr="009F0124">
              <w:rPr>
                <w:rFonts w:cs="Arial"/>
                <w:sz w:val="16"/>
                <w:szCs w:val="16"/>
              </w:rPr>
              <w:t>Tasso incidentalità su flusso</w:t>
            </w:r>
          </w:p>
        </w:tc>
        <w:tc>
          <w:tcPr>
            <w:tcW w:w="2981" w:type="dxa"/>
            <w:tcBorders>
              <w:top w:val="dotted" w:sz="4" w:space="0" w:color="auto"/>
              <w:left w:val="single" w:sz="6" w:space="0" w:color="auto"/>
              <w:bottom w:val="dotted" w:sz="4" w:space="0" w:color="auto"/>
              <w:right w:val="single" w:sz="6" w:space="0" w:color="auto"/>
            </w:tcBorders>
          </w:tcPr>
          <w:p w:rsidR="00DC54B8" w:rsidRPr="009F0124" w:rsidRDefault="00DC54B8">
            <w:pPr>
              <w:autoSpaceDE w:val="0"/>
              <w:autoSpaceDN w:val="0"/>
              <w:adjustRightInd w:val="0"/>
              <w:spacing w:after="0" w:line="240" w:lineRule="auto"/>
              <w:rPr>
                <w:rFonts w:cs="Arial"/>
                <w:sz w:val="16"/>
                <w:szCs w:val="16"/>
              </w:rPr>
            </w:pPr>
            <w:r w:rsidRPr="009F0124">
              <w:rPr>
                <w:rFonts w:cs="Arial"/>
                <w:sz w:val="16"/>
                <w:szCs w:val="16"/>
              </w:rPr>
              <w:t xml:space="preserve">n. incidenti / </w:t>
            </w:r>
            <w:proofErr w:type="spellStart"/>
            <w:r w:rsidRPr="009F0124">
              <w:rPr>
                <w:rFonts w:cs="Arial"/>
                <w:sz w:val="16"/>
                <w:szCs w:val="16"/>
              </w:rPr>
              <w:t>veic</w:t>
            </w:r>
            <w:proofErr w:type="spellEnd"/>
            <w:r w:rsidRPr="009F0124">
              <w:rPr>
                <w:rFonts w:cs="Arial"/>
                <w:sz w:val="16"/>
                <w:szCs w:val="16"/>
              </w:rPr>
              <w:t>*km</w:t>
            </w:r>
          </w:p>
        </w:tc>
      </w:tr>
      <w:tr w:rsidR="00DC54B8" w:rsidRPr="009F0124" w:rsidTr="00DC54B8">
        <w:trPr>
          <w:trHeight w:val="247"/>
        </w:trPr>
        <w:tc>
          <w:tcPr>
            <w:tcW w:w="1073" w:type="dxa"/>
            <w:vMerge/>
            <w:tcBorders>
              <w:left w:val="single" w:sz="6" w:space="0" w:color="auto"/>
              <w:right w:val="single" w:sz="6" w:space="0" w:color="auto"/>
            </w:tcBorders>
          </w:tcPr>
          <w:p w:rsidR="00DC54B8" w:rsidRPr="009F0124" w:rsidRDefault="00DC54B8">
            <w:pPr>
              <w:autoSpaceDE w:val="0"/>
              <w:autoSpaceDN w:val="0"/>
              <w:adjustRightInd w:val="0"/>
              <w:spacing w:after="0" w:line="240" w:lineRule="auto"/>
              <w:jc w:val="center"/>
              <w:rPr>
                <w:rFonts w:cs="Arial"/>
                <w:sz w:val="16"/>
                <w:szCs w:val="16"/>
              </w:rPr>
            </w:pPr>
          </w:p>
        </w:tc>
        <w:tc>
          <w:tcPr>
            <w:tcW w:w="3926" w:type="dxa"/>
            <w:tcBorders>
              <w:top w:val="dotted" w:sz="4" w:space="0" w:color="auto"/>
              <w:left w:val="single" w:sz="6" w:space="0" w:color="auto"/>
              <w:bottom w:val="dotted" w:sz="4" w:space="0" w:color="auto"/>
              <w:right w:val="single" w:sz="6" w:space="0" w:color="auto"/>
            </w:tcBorders>
          </w:tcPr>
          <w:p w:rsidR="00DC54B8" w:rsidRPr="009F0124" w:rsidRDefault="00DC54B8">
            <w:pPr>
              <w:autoSpaceDE w:val="0"/>
              <w:autoSpaceDN w:val="0"/>
              <w:adjustRightInd w:val="0"/>
              <w:spacing w:after="0" w:line="240" w:lineRule="auto"/>
              <w:rPr>
                <w:rFonts w:cs="Arial"/>
                <w:sz w:val="16"/>
                <w:szCs w:val="16"/>
              </w:rPr>
            </w:pPr>
            <w:r w:rsidRPr="009F0124">
              <w:rPr>
                <w:rFonts w:cs="Arial"/>
                <w:sz w:val="16"/>
                <w:szCs w:val="16"/>
              </w:rPr>
              <w:t>Tasso di mortalità su flusso</w:t>
            </w:r>
          </w:p>
        </w:tc>
        <w:tc>
          <w:tcPr>
            <w:tcW w:w="2981" w:type="dxa"/>
            <w:tcBorders>
              <w:top w:val="dotted" w:sz="4" w:space="0" w:color="auto"/>
              <w:left w:val="single" w:sz="6" w:space="0" w:color="auto"/>
              <w:bottom w:val="dotted" w:sz="4" w:space="0" w:color="auto"/>
              <w:right w:val="single" w:sz="6" w:space="0" w:color="auto"/>
            </w:tcBorders>
          </w:tcPr>
          <w:p w:rsidR="00DC54B8" w:rsidRPr="009F0124" w:rsidRDefault="00DC54B8">
            <w:pPr>
              <w:autoSpaceDE w:val="0"/>
              <w:autoSpaceDN w:val="0"/>
              <w:adjustRightInd w:val="0"/>
              <w:spacing w:after="0" w:line="240" w:lineRule="auto"/>
              <w:rPr>
                <w:rFonts w:cs="Arial"/>
                <w:sz w:val="16"/>
                <w:szCs w:val="16"/>
              </w:rPr>
            </w:pPr>
            <w:r w:rsidRPr="009F0124">
              <w:rPr>
                <w:rFonts w:cs="Arial"/>
                <w:sz w:val="16"/>
                <w:szCs w:val="16"/>
              </w:rPr>
              <w:t xml:space="preserve">n. morti / </w:t>
            </w:r>
            <w:proofErr w:type="spellStart"/>
            <w:r w:rsidRPr="009F0124">
              <w:rPr>
                <w:rFonts w:cs="Arial"/>
                <w:sz w:val="16"/>
                <w:szCs w:val="16"/>
              </w:rPr>
              <w:t>veic</w:t>
            </w:r>
            <w:proofErr w:type="spellEnd"/>
            <w:r w:rsidRPr="009F0124">
              <w:rPr>
                <w:rFonts w:cs="Arial"/>
                <w:sz w:val="16"/>
                <w:szCs w:val="16"/>
              </w:rPr>
              <w:t>*km</w:t>
            </w:r>
          </w:p>
        </w:tc>
      </w:tr>
      <w:tr w:rsidR="00DC54B8" w:rsidRPr="009F0124" w:rsidTr="00DC54B8">
        <w:trPr>
          <w:trHeight w:val="247"/>
        </w:trPr>
        <w:tc>
          <w:tcPr>
            <w:tcW w:w="1073" w:type="dxa"/>
            <w:vMerge/>
            <w:tcBorders>
              <w:left w:val="single" w:sz="6" w:space="0" w:color="auto"/>
              <w:right w:val="single" w:sz="6" w:space="0" w:color="auto"/>
            </w:tcBorders>
          </w:tcPr>
          <w:p w:rsidR="00DC54B8" w:rsidRPr="009F0124" w:rsidRDefault="00DC54B8">
            <w:pPr>
              <w:autoSpaceDE w:val="0"/>
              <w:autoSpaceDN w:val="0"/>
              <w:adjustRightInd w:val="0"/>
              <w:spacing w:after="0" w:line="240" w:lineRule="auto"/>
              <w:jc w:val="center"/>
              <w:rPr>
                <w:rFonts w:cs="Arial"/>
                <w:sz w:val="16"/>
                <w:szCs w:val="16"/>
              </w:rPr>
            </w:pPr>
          </w:p>
        </w:tc>
        <w:tc>
          <w:tcPr>
            <w:tcW w:w="3926" w:type="dxa"/>
            <w:tcBorders>
              <w:top w:val="dotted" w:sz="4" w:space="0" w:color="auto"/>
              <w:left w:val="single" w:sz="6" w:space="0" w:color="auto"/>
              <w:bottom w:val="dotted" w:sz="4" w:space="0" w:color="auto"/>
              <w:right w:val="single" w:sz="6" w:space="0" w:color="auto"/>
            </w:tcBorders>
          </w:tcPr>
          <w:p w:rsidR="00DC54B8" w:rsidRPr="009F0124" w:rsidRDefault="00DC54B8">
            <w:pPr>
              <w:autoSpaceDE w:val="0"/>
              <w:autoSpaceDN w:val="0"/>
              <w:adjustRightInd w:val="0"/>
              <w:spacing w:after="0" w:line="240" w:lineRule="auto"/>
              <w:rPr>
                <w:rFonts w:cs="Arial"/>
                <w:sz w:val="16"/>
                <w:szCs w:val="16"/>
              </w:rPr>
            </w:pPr>
            <w:r w:rsidRPr="009F0124">
              <w:rPr>
                <w:rFonts w:cs="Arial"/>
                <w:sz w:val="16"/>
                <w:szCs w:val="16"/>
              </w:rPr>
              <w:t>Tasso lesività su flusso</w:t>
            </w:r>
          </w:p>
        </w:tc>
        <w:tc>
          <w:tcPr>
            <w:tcW w:w="2981" w:type="dxa"/>
            <w:tcBorders>
              <w:top w:val="dotted" w:sz="4" w:space="0" w:color="auto"/>
              <w:left w:val="single" w:sz="6" w:space="0" w:color="auto"/>
              <w:bottom w:val="dotted" w:sz="4" w:space="0" w:color="auto"/>
              <w:right w:val="single" w:sz="6" w:space="0" w:color="auto"/>
            </w:tcBorders>
          </w:tcPr>
          <w:p w:rsidR="00DC54B8" w:rsidRPr="009F0124" w:rsidRDefault="00DC54B8">
            <w:pPr>
              <w:autoSpaceDE w:val="0"/>
              <w:autoSpaceDN w:val="0"/>
              <w:adjustRightInd w:val="0"/>
              <w:spacing w:after="0" w:line="240" w:lineRule="auto"/>
              <w:rPr>
                <w:rFonts w:cs="Arial"/>
                <w:sz w:val="16"/>
                <w:szCs w:val="16"/>
              </w:rPr>
            </w:pPr>
            <w:r w:rsidRPr="009F0124">
              <w:rPr>
                <w:rFonts w:cs="Arial"/>
                <w:sz w:val="16"/>
                <w:szCs w:val="16"/>
              </w:rPr>
              <w:t xml:space="preserve">(n. morti +n. feriti) / </w:t>
            </w:r>
            <w:proofErr w:type="spellStart"/>
            <w:r w:rsidRPr="009F0124">
              <w:rPr>
                <w:rFonts w:cs="Arial"/>
                <w:sz w:val="16"/>
                <w:szCs w:val="16"/>
              </w:rPr>
              <w:t>veic</w:t>
            </w:r>
            <w:proofErr w:type="spellEnd"/>
            <w:r w:rsidRPr="009F0124">
              <w:rPr>
                <w:rFonts w:cs="Arial"/>
                <w:sz w:val="16"/>
                <w:szCs w:val="16"/>
              </w:rPr>
              <w:t>*km</w:t>
            </w:r>
          </w:p>
        </w:tc>
      </w:tr>
      <w:tr w:rsidR="00DC54B8" w:rsidRPr="009F0124" w:rsidTr="00DC54B8">
        <w:trPr>
          <w:trHeight w:val="247"/>
        </w:trPr>
        <w:tc>
          <w:tcPr>
            <w:tcW w:w="1073" w:type="dxa"/>
            <w:vMerge/>
            <w:tcBorders>
              <w:left w:val="single" w:sz="6" w:space="0" w:color="auto"/>
              <w:bottom w:val="single" w:sz="6" w:space="0" w:color="auto"/>
              <w:right w:val="single" w:sz="6" w:space="0" w:color="auto"/>
            </w:tcBorders>
          </w:tcPr>
          <w:p w:rsidR="00DC54B8" w:rsidRPr="009F0124" w:rsidRDefault="00DC54B8">
            <w:pPr>
              <w:autoSpaceDE w:val="0"/>
              <w:autoSpaceDN w:val="0"/>
              <w:adjustRightInd w:val="0"/>
              <w:spacing w:after="0" w:line="240" w:lineRule="auto"/>
              <w:jc w:val="center"/>
              <w:rPr>
                <w:rFonts w:cs="Arial"/>
                <w:sz w:val="16"/>
                <w:szCs w:val="16"/>
              </w:rPr>
            </w:pPr>
          </w:p>
        </w:tc>
        <w:tc>
          <w:tcPr>
            <w:tcW w:w="3926" w:type="dxa"/>
            <w:tcBorders>
              <w:top w:val="dotted" w:sz="4" w:space="0" w:color="auto"/>
              <w:left w:val="single" w:sz="6" w:space="0" w:color="auto"/>
              <w:bottom w:val="single" w:sz="6" w:space="0" w:color="auto"/>
              <w:right w:val="single" w:sz="6" w:space="0" w:color="auto"/>
            </w:tcBorders>
          </w:tcPr>
          <w:p w:rsidR="00DC54B8" w:rsidRPr="009F0124" w:rsidRDefault="00DC54B8">
            <w:pPr>
              <w:autoSpaceDE w:val="0"/>
              <w:autoSpaceDN w:val="0"/>
              <w:adjustRightInd w:val="0"/>
              <w:spacing w:after="0" w:line="240" w:lineRule="auto"/>
              <w:rPr>
                <w:rFonts w:cs="Arial"/>
                <w:sz w:val="16"/>
                <w:szCs w:val="16"/>
              </w:rPr>
            </w:pPr>
            <w:r w:rsidRPr="009F0124">
              <w:rPr>
                <w:rFonts w:cs="Arial"/>
                <w:sz w:val="16"/>
                <w:szCs w:val="16"/>
              </w:rPr>
              <w:t>Tasso di ferimento su flusso</w:t>
            </w:r>
          </w:p>
        </w:tc>
        <w:tc>
          <w:tcPr>
            <w:tcW w:w="2981" w:type="dxa"/>
            <w:tcBorders>
              <w:top w:val="dotted" w:sz="4" w:space="0" w:color="auto"/>
              <w:left w:val="single" w:sz="6" w:space="0" w:color="auto"/>
              <w:bottom w:val="single" w:sz="6" w:space="0" w:color="auto"/>
              <w:right w:val="single" w:sz="6" w:space="0" w:color="auto"/>
            </w:tcBorders>
          </w:tcPr>
          <w:p w:rsidR="00DC54B8" w:rsidRPr="009F0124" w:rsidRDefault="00DC54B8">
            <w:pPr>
              <w:autoSpaceDE w:val="0"/>
              <w:autoSpaceDN w:val="0"/>
              <w:adjustRightInd w:val="0"/>
              <w:spacing w:after="0" w:line="240" w:lineRule="auto"/>
              <w:rPr>
                <w:rFonts w:cs="Arial"/>
                <w:sz w:val="16"/>
                <w:szCs w:val="16"/>
              </w:rPr>
            </w:pPr>
            <w:r w:rsidRPr="009F0124">
              <w:rPr>
                <w:rFonts w:cs="Arial"/>
                <w:sz w:val="16"/>
                <w:szCs w:val="16"/>
              </w:rPr>
              <w:t xml:space="preserve">n. feriti / </w:t>
            </w:r>
            <w:proofErr w:type="spellStart"/>
            <w:r w:rsidRPr="009F0124">
              <w:rPr>
                <w:rFonts w:cs="Arial"/>
                <w:sz w:val="16"/>
                <w:szCs w:val="16"/>
              </w:rPr>
              <w:t>veic</w:t>
            </w:r>
            <w:proofErr w:type="spellEnd"/>
            <w:r w:rsidRPr="009F0124">
              <w:rPr>
                <w:rFonts w:cs="Arial"/>
                <w:sz w:val="16"/>
                <w:szCs w:val="16"/>
              </w:rPr>
              <w:t>*km</w:t>
            </w:r>
          </w:p>
        </w:tc>
      </w:tr>
      <w:tr w:rsidR="00DC54B8" w:rsidRPr="009F0124" w:rsidTr="004C0D75">
        <w:trPr>
          <w:trHeight w:val="121"/>
        </w:trPr>
        <w:tc>
          <w:tcPr>
            <w:tcW w:w="1073" w:type="dxa"/>
            <w:tcBorders>
              <w:top w:val="single" w:sz="6" w:space="0" w:color="auto"/>
              <w:left w:val="single" w:sz="6" w:space="0" w:color="auto"/>
              <w:bottom w:val="single" w:sz="6" w:space="0" w:color="auto"/>
              <w:right w:val="single" w:sz="6" w:space="0" w:color="auto"/>
            </w:tcBorders>
          </w:tcPr>
          <w:p w:rsidR="00DC54B8" w:rsidRPr="009F0124" w:rsidRDefault="00DC54B8">
            <w:pPr>
              <w:autoSpaceDE w:val="0"/>
              <w:autoSpaceDN w:val="0"/>
              <w:adjustRightInd w:val="0"/>
              <w:spacing w:after="0" w:line="240" w:lineRule="auto"/>
              <w:jc w:val="right"/>
              <w:rPr>
                <w:rFonts w:cs="Arial"/>
                <w:sz w:val="16"/>
                <w:szCs w:val="16"/>
              </w:rPr>
            </w:pPr>
          </w:p>
        </w:tc>
        <w:tc>
          <w:tcPr>
            <w:tcW w:w="3926" w:type="dxa"/>
            <w:tcBorders>
              <w:top w:val="single" w:sz="6" w:space="0" w:color="auto"/>
              <w:left w:val="single" w:sz="6" w:space="0" w:color="auto"/>
              <w:bottom w:val="single" w:sz="6" w:space="0" w:color="auto"/>
              <w:right w:val="single" w:sz="6" w:space="0" w:color="auto"/>
            </w:tcBorders>
          </w:tcPr>
          <w:p w:rsidR="00DC54B8" w:rsidRPr="009F0124" w:rsidRDefault="00DC54B8">
            <w:pPr>
              <w:autoSpaceDE w:val="0"/>
              <w:autoSpaceDN w:val="0"/>
              <w:adjustRightInd w:val="0"/>
              <w:spacing w:after="0" w:line="240" w:lineRule="auto"/>
              <w:jc w:val="right"/>
              <w:rPr>
                <w:rFonts w:cs="Arial"/>
                <w:sz w:val="16"/>
                <w:szCs w:val="16"/>
              </w:rPr>
            </w:pPr>
          </w:p>
        </w:tc>
        <w:tc>
          <w:tcPr>
            <w:tcW w:w="2981" w:type="dxa"/>
            <w:tcBorders>
              <w:top w:val="single" w:sz="6" w:space="0" w:color="auto"/>
              <w:left w:val="single" w:sz="6" w:space="0" w:color="auto"/>
              <w:bottom w:val="single" w:sz="6" w:space="0" w:color="auto"/>
              <w:right w:val="single" w:sz="6" w:space="0" w:color="auto"/>
            </w:tcBorders>
          </w:tcPr>
          <w:p w:rsidR="00DC54B8" w:rsidRPr="009F0124" w:rsidRDefault="00DC54B8">
            <w:pPr>
              <w:autoSpaceDE w:val="0"/>
              <w:autoSpaceDN w:val="0"/>
              <w:adjustRightInd w:val="0"/>
              <w:spacing w:after="0" w:line="240" w:lineRule="auto"/>
              <w:jc w:val="right"/>
              <w:rPr>
                <w:rFonts w:cs="Arial"/>
                <w:sz w:val="16"/>
                <w:szCs w:val="16"/>
              </w:rPr>
            </w:pPr>
          </w:p>
        </w:tc>
      </w:tr>
      <w:tr w:rsidR="00DC54B8" w:rsidRPr="009F0124" w:rsidTr="00DC54B8">
        <w:trPr>
          <w:trHeight w:val="247"/>
        </w:trPr>
        <w:tc>
          <w:tcPr>
            <w:tcW w:w="1073" w:type="dxa"/>
            <w:vMerge w:val="restart"/>
            <w:tcBorders>
              <w:top w:val="single" w:sz="6" w:space="0" w:color="auto"/>
              <w:left w:val="single" w:sz="6" w:space="0" w:color="auto"/>
              <w:right w:val="single" w:sz="6" w:space="0" w:color="auto"/>
            </w:tcBorders>
            <w:vAlign w:val="center"/>
          </w:tcPr>
          <w:p w:rsidR="00DC54B8" w:rsidRPr="009F0124" w:rsidRDefault="00DC54B8" w:rsidP="00DC54B8">
            <w:pPr>
              <w:autoSpaceDE w:val="0"/>
              <w:autoSpaceDN w:val="0"/>
              <w:adjustRightInd w:val="0"/>
              <w:spacing w:after="0" w:line="240" w:lineRule="auto"/>
              <w:jc w:val="center"/>
              <w:rPr>
                <w:rFonts w:cs="Arial"/>
                <w:sz w:val="16"/>
                <w:szCs w:val="16"/>
              </w:rPr>
            </w:pPr>
            <w:r w:rsidRPr="009F0124">
              <w:rPr>
                <w:rFonts w:cs="Arial"/>
                <w:sz w:val="16"/>
                <w:szCs w:val="16"/>
              </w:rPr>
              <w:t>2</w:t>
            </w:r>
          </w:p>
        </w:tc>
        <w:tc>
          <w:tcPr>
            <w:tcW w:w="3926" w:type="dxa"/>
            <w:tcBorders>
              <w:top w:val="single" w:sz="6" w:space="0" w:color="auto"/>
              <w:left w:val="single" w:sz="6" w:space="0" w:color="auto"/>
              <w:bottom w:val="dotted" w:sz="4" w:space="0" w:color="auto"/>
              <w:right w:val="single" w:sz="6" w:space="0" w:color="auto"/>
            </w:tcBorders>
          </w:tcPr>
          <w:p w:rsidR="00DC54B8" w:rsidRPr="009F0124" w:rsidRDefault="00B30FBD" w:rsidP="00B30FBD">
            <w:pPr>
              <w:autoSpaceDE w:val="0"/>
              <w:autoSpaceDN w:val="0"/>
              <w:adjustRightInd w:val="0"/>
              <w:spacing w:after="0" w:line="240" w:lineRule="auto"/>
              <w:rPr>
                <w:rFonts w:cs="Arial"/>
                <w:sz w:val="16"/>
                <w:szCs w:val="16"/>
              </w:rPr>
            </w:pPr>
            <w:r w:rsidRPr="009F0124">
              <w:rPr>
                <w:rFonts w:cs="Arial"/>
                <w:sz w:val="16"/>
                <w:szCs w:val="16"/>
              </w:rPr>
              <w:t>Frequenza i</w:t>
            </w:r>
            <w:r w:rsidR="00DC54B8" w:rsidRPr="009F0124">
              <w:rPr>
                <w:rFonts w:cs="Arial"/>
                <w:sz w:val="16"/>
                <w:szCs w:val="16"/>
              </w:rPr>
              <w:t xml:space="preserve">ncidenti </w:t>
            </w:r>
            <w:r w:rsidRPr="009F0124">
              <w:rPr>
                <w:rFonts w:cs="Arial"/>
                <w:sz w:val="16"/>
                <w:szCs w:val="16"/>
              </w:rPr>
              <w:t>m</w:t>
            </w:r>
            <w:r w:rsidR="00DC54B8" w:rsidRPr="009F0124">
              <w:rPr>
                <w:rFonts w:cs="Arial"/>
                <w:sz w:val="16"/>
                <w:szCs w:val="16"/>
              </w:rPr>
              <w:t>ortali</w:t>
            </w:r>
          </w:p>
        </w:tc>
        <w:tc>
          <w:tcPr>
            <w:tcW w:w="2981" w:type="dxa"/>
            <w:tcBorders>
              <w:top w:val="single" w:sz="6" w:space="0" w:color="auto"/>
              <w:left w:val="single" w:sz="6" w:space="0" w:color="auto"/>
              <w:bottom w:val="dotted" w:sz="4" w:space="0" w:color="auto"/>
              <w:right w:val="single" w:sz="6" w:space="0" w:color="auto"/>
            </w:tcBorders>
          </w:tcPr>
          <w:p w:rsidR="00DC54B8" w:rsidRPr="009F0124" w:rsidRDefault="00DC54B8">
            <w:pPr>
              <w:autoSpaceDE w:val="0"/>
              <w:autoSpaceDN w:val="0"/>
              <w:adjustRightInd w:val="0"/>
              <w:spacing w:after="0" w:line="240" w:lineRule="auto"/>
              <w:rPr>
                <w:rFonts w:cs="Arial"/>
                <w:sz w:val="16"/>
                <w:szCs w:val="16"/>
              </w:rPr>
            </w:pPr>
            <w:r w:rsidRPr="009F0124">
              <w:rPr>
                <w:rFonts w:cs="Arial"/>
                <w:sz w:val="16"/>
                <w:szCs w:val="16"/>
              </w:rPr>
              <w:t>n. incidenti con morti / km</w:t>
            </w:r>
          </w:p>
        </w:tc>
      </w:tr>
      <w:tr w:rsidR="00DC54B8" w:rsidRPr="009F0124" w:rsidTr="00DC54B8">
        <w:trPr>
          <w:trHeight w:val="247"/>
        </w:trPr>
        <w:tc>
          <w:tcPr>
            <w:tcW w:w="1073" w:type="dxa"/>
            <w:vMerge/>
            <w:tcBorders>
              <w:left w:val="single" w:sz="6" w:space="0" w:color="auto"/>
              <w:right w:val="single" w:sz="6" w:space="0" w:color="auto"/>
            </w:tcBorders>
          </w:tcPr>
          <w:p w:rsidR="00DC54B8" w:rsidRPr="009F0124" w:rsidRDefault="00DC54B8">
            <w:pPr>
              <w:autoSpaceDE w:val="0"/>
              <w:autoSpaceDN w:val="0"/>
              <w:adjustRightInd w:val="0"/>
              <w:spacing w:after="0" w:line="240" w:lineRule="auto"/>
              <w:jc w:val="center"/>
              <w:rPr>
                <w:rFonts w:cs="Arial"/>
                <w:sz w:val="16"/>
                <w:szCs w:val="16"/>
              </w:rPr>
            </w:pPr>
          </w:p>
        </w:tc>
        <w:tc>
          <w:tcPr>
            <w:tcW w:w="3926" w:type="dxa"/>
            <w:tcBorders>
              <w:top w:val="dotted" w:sz="4" w:space="0" w:color="auto"/>
              <w:left w:val="single" w:sz="6" w:space="0" w:color="auto"/>
              <w:bottom w:val="dotted" w:sz="4" w:space="0" w:color="auto"/>
              <w:right w:val="single" w:sz="6" w:space="0" w:color="auto"/>
            </w:tcBorders>
          </w:tcPr>
          <w:p w:rsidR="00DC54B8" w:rsidRPr="009F0124" w:rsidRDefault="00DC54B8" w:rsidP="00B30FBD">
            <w:pPr>
              <w:autoSpaceDE w:val="0"/>
              <w:autoSpaceDN w:val="0"/>
              <w:adjustRightInd w:val="0"/>
              <w:spacing w:after="0" w:line="240" w:lineRule="auto"/>
              <w:rPr>
                <w:rFonts w:cs="Arial"/>
                <w:sz w:val="16"/>
                <w:szCs w:val="16"/>
              </w:rPr>
            </w:pPr>
            <w:r w:rsidRPr="009F0124">
              <w:rPr>
                <w:rFonts w:cs="Arial"/>
                <w:sz w:val="16"/>
                <w:szCs w:val="16"/>
              </w:rPr>
              <w:t xml:space="preserve">Frequenza incidenti con </w:t>
            </w:r>
            <w:r w:rsidR="00B30FBD" w:rsidRPr="009F0124">
              <w:rPr>
                <w:rFonts w:cs="Arial"/>
                <w:sz w:val="16"/>
                <w:szCs w:val="16"/>
              </w:rPr>
              <w:t>f</w:t>
            </w:r>
            <w:r w:rsidRPr="009F0124">
              <w:rPr>
                <w:rFonts w:cs="Arial"/>
                <w:sz w:val="16"/>
                <w:szCs w:val="16"/>
              </w:rPr>
              <w:t xml:space="preserve">eriti </w:t>
            </w:r>
          </w:p>
        </w:tc>
        <w:tc>
          <w:tcPr>
            <w:tcW w:w="2981" w:type="dxa"/>
            <w:tcBorders>
              <w:top w:val="dotted" w:sz="4" w:space="0" w:color="auto"/>
              <w:left w:val="single" w:sz="6" w:space="0" w:color="auto"/>
              <w:bottom w:val="dotted" w:sz="4" w:space="0" w:color="auto"/>
              <w:right w:val="single" w:sz="6" w:space="0" w:color="auto"/>
            </w:tcBorders>
          </w:tcPr>
          <w:p w:rsidR="00DC54B8" w:rsidRPr="009F0124" w:rsidRDefault="00DC54B8">
            <w:pPr>
              <w:autoSpaceDE w:val="0"/>
              <w:autoSpaceDN w:val="0"/>
              <w:adjustRightInd w:val="0"/>
              <w:spacing w:after="0" w:line="240" w:lineRule="auto"/>
              <w:rPr>
                <w:rFonts w:cs="Arial"/>
                <w:sz w:val="16"/>
                <w:szCs w:val="16"/>
              </w:rPr>
            </w:pPr>
            <w:r w:rsidRPr="009F0124">
              <w:rPr>
                <w:rFonts w:cs="Arial"/>
                <w:sz w:val="16"/>
                <w:szCs w:val="16"/>
              </w:rPr>
              <w:t>n. incidenti con feriti / km</w:t>
            </w:r>
          </w:p>
        </w:tc>
      </w:tr>
      <w:tr w:rsidR="00DC54B8" w:rsidRPr="009F0124" w:rsidTr="00DC54B8">
        <w:trPr>
          <w:trHeight w:val="247"/>
        </w:trPr>
        <w:tc>
          <w:tcPr>
            <w:tcW w:w="1073" w:type="dxa"/>
            <w:vMerge/>
            <w:tcBorders>
              <w:left w:val="single" w:sz="6" w:space="0" w:color="auto"/>
              <w:right w:val="single" w:sz="6" w:space="0" w:color="auto"/>
            </w:tcBorders>
          </w:tcPr>
          <w:p w:rsidR="00DC54B8" w:rsidRPr="009F0124" w:rsidRDefault="00DC54B8">
            <w:pPr>
              <w:autoSpaceDE w:val="0"/>
              <w:autoSpaceDN w:val="0"/>
              <w:adjustRightInd w:val="0"/>
              <w:spacing w:after="0" w:line="240" w:lineRule="auto"/>
              <w:jc w:val="center"/>
              <w:rPr>
                <w:rFonts w:cs="Arial"/>
                <w:sz w:val="16"/>
                <w:szCs w:val="16"/>
              </w:rPr>
            </w:pPr>
          </w:p>
        </w:tc>
        <w:tc>
          <w:tcPr>
            <w:tcW w:w="3926" w:type="dxa"/>
            <w:tcBorders>
              <w:top w:val="dotted" w:sz="4" w:space="0" w:color="auto"/>
              <w:left w:val="single" w:sz="6" w:space="0" w:color="auto"/>
              <w:bottom w:val="dotted" w:sz="4" w:space="0" w:color="auto"/>
              <w:right w:val="single" w:sz="6" w:space="0" w:color="auto"/>
            </w:tcBorders>
          </w:tcPr>
          <w:p w:rsidR="00DC54B8" w:rsidRPr="009F0124" w:rsidRDefault="00DC54B8" w:rsidP="00B30FBD">
            <w:pPr>
              <w:autoSpaceDE w:val="0"/>
              <w:autoSpaceDN w:val="0"/>
              <w:adjustRightInd w:val="0"/>
              <w:spacing w:after="0" w:line="240" w:lineRule="auto"/>
              <w:rPr>
                <w:rFonts w:cs="Arial"/>
                <w:sz w:val="16"/>
                <w:szCs w:val="16"/>
              </w:rPr>
            </w:pPr>
            <w:r w:rsidRPr="009F0124">
              <w:rPr>
                <w:rFonts w:cs="Arial"/>
                <w:sz w:val="16"/>
                <w:szCs w:val="16"/>
              </w:rPr>
              <w:t xml:space="preserve">Frequenza </w:t>
            </w:r>
            <w:r w:rsidR="00B30FBD" w:rsidRPr="009F0124">
              <w:rPr>
                <w:rFonts w:cs="Arial"/>
                <w:sz w:val="16"/>
                <w:szCs w:val="16"/>
              </w:rPr>
              <w:t>i</w:t>
            </w:r>
            <w:r w:rsidRPr="009F0124">
              <w:rPr>
                <w:rFonts w:cs="Arial"/>
                <w:sz w:val="16"/>
                <w:szCs w:val="16"/>
              </w:rPr>
              <w:t xml:space="preserve">ncidenti </w:t>
            </w:r>
          </w:p>
        </w:tc>
        <w:tc>
          <w:tcPr>
            <w:tcW w:w="2981" w:type="dxa"/>
            <w:tcBorders>
              <w:top w:val="dotted" w:sz="4" w:space="0" w:color="auto"/>
              <w:left w:val="single" w:sz="6" w:space="0" w:color="auto"/>
              <w:bottom w:val="dotted" w:sz="4" w:space="0" w:color="auto"/>
              <w:right w:val="single" w:sz="6" w:space="0" w:color="auto"/>
            </w:tcBorders>
          </w:tcPr>
          <w:p w:rsidR="00DC54B8" w:rsidRPr="009F0124" w:rsidRDefault="00DC54B8">
            <w:pPr>
              <w:autoSpaceDE w:val="0"/>
              <w:autoSpaceDN w:val="0"/>
              <w:adjustRightInd w:val="0"/>
              <w:spacing w:after="0" w:line="240" w:lineRule="auto"/>
              <w:rPr>
                <w:rFonts w:cs="Arial"/>
                <w:sz w:val="16"/>
                <w:szCs w:val="16"/>
              </w:rPr>
            </w:pPr>
            <w:r w:rsidRPr="009F0124">
              <w:rPr>
                <w:rFonts w:cs="Arial"/>
                <w:sz w:val="16"/>
                <w:szCs w:val="16"/>
              </w:rPr>
              <w:t>n. incidenti / km</w:t>
            </w:r>
          </w:p>
        </w:tc>
      </w:tr>
      <w:tr w:rsidR="00DC54B8" w:rsidRPr="009F0124" w:rsidTr="00DC54B8">
        <w:trPr>
          <w:trHeight w:val="247"/>
        </w:trPr>
        <w:tc>
          <w:tcPr>
            <w:tcW w:w="1073" w:type="dxa"/>
            <w:vMerge/>
            <w:tcBorders>
              <w:left w:val="single" w:sz="6" w:space="0" w:color="auto"/>
              <w:right w:val="single" w:sz="6" w:space="0" w:color="auto"/>
            </w:tcBorders>
          </w:tcPr>
          <w:p w:rsidR="00DC54B8" w:rsidRPr="009F0124" w:rsidRDefault="00DC54B8">
            <w:pPr>
              <w:autoSpaceDE w:val="0"/>
              <w:autoSpaceDN w:val="0"/>
              <w:adjustRightInd w:val="0"/>
              <w:spacing w:after="0" w:line="240" w:lineRule="auto"/>
              <w:jc w:val="center"/>
              <w:rPr>
                <w:rFonts w:cs="Arial"/>
                <w:sz w:val="16"/>
                <w:szCs w:val="16"/>
              </w:rPr>
            </w:pPr>
          </w:p>
        </w:tc>
        <w:tc>
          <w:tcPr>
            <w:tcW w:w="3926" w:type="dxa"/>
            <w:tcBorders>
              <w:top w:val="dotted" w:sz="4" w:space="0" w:color="auto"/>
              <w:left w:val="single" w:sz="6" w:space="0" w:color="auto"/>
              <w:bottom w:val="dotted" w:sz="4" w:space="0" w:color="auto"/>
              <w:right w:val="single" w:sz="6" w:space="0" w:color="auto"/>
            </w:tcBorders>
          </w:tcPr>
          <w:p w:rsidR="00DC54B8" w:rsidRPr="009F0124" w:rsidRDefault="00DC54B8" w:rsidP="00B30FBD">
            <w:pPr>
              <w:autoSpaceDE w:val="0"/>
              <w:autoSpaceDN w:val="0"/>
              <w:adjustRightInd w:val="0"/>
              <w:spacing w:after="0" w:line="240" w:lineRule="auto"/>
              <w:rPr>
                <w:rFonts w:cs="Arial"/>
                <w:sz w:val="16"/>
                <w:szCs w:val="16"/>
              </w:rPr>
            </w:pPr>
            <w:r w:rsidRPr="009F0124">
              <w:rPr>
                <w:rFonts w:cs="Arial"/>
                <w:sz w:val="16"/>
                <w:szCs w:val="16"/>
              </w:rPr>
              <w:t xml:space="preserve">Frequenza </w:t>
            </w:r>
            <w:r w:rsidR="00B30FBD" w:rsidRPr="009F0124">
              <w:rPr>
                <w:rFonts w:cs="Arial"/>
                <w:sz w:val="16"/>
                <w:szCs w:val="16"/>
              </w:rPr>
              <w:t>m</w:t>
            </w:r>
            <w:r w:rsidRPr="009F0124">
              <w:rPr>
                <w:rFonts w:cs="Arial"/>
                <w:sz w:val="16"/>
                <w:szCs w:val="16"/>
              </w:rPr>
              <w:t>orti</w:t>
            </w:r>
          </w:p>
        </w:tc>
        <w:tc>
          <w:tcPr>
            <w:tcW w:w="2981" w:type="dxa"/>
            <w:tcBorders>
              <w:top w:val="dotted" w:sz="4" w:space="0" w:color="auto"/>
              <w:left w:val="single" w:sz="6" w:space="0" w:color="auto"/>
              <w:bottom w:val="dotted" w:sz="4" w:space="0" w:color="auto"/>
              <w:right w:val="single" w:sz="6" w:space="0" w:color="auto"/>
            </w:tcBorders>
          </w:tcPr>
          <w:p w:rsidR="00DC54B8" w:rsidRPr="009F0124" w:rsidRDefault="00DC54B8">
            <w:pPr>
              <w:autoSpaceDE w:val="0"/>
              <w:autoSpaceDN w:val="0"/>
              <w:adjustRightInd w:val="0"/>
              <w:spacing w:after="0" w:line="240" w:lineRule="auto"/>
              <w:rPr>
                <w:rFonts w:cs="Arial"/>
                <w:sz w:val="16"/>
                <w:szCs w:val="16"/>
              </w:rPr>
            </w:pPr>
            <w:r w:rsidRPr="009F0124">
              <w:rPr>
                <w:rFonts w:cs="Arial"/>
                <w:sz w:val="16"/>
                <w:szCs w:val="16"/>
              </w:rPr>
              <w:t>n. morti / km</w:t>
            </w:r>
          </w:p>
        </w:tc>
      </w:tr>
      <w:tr w:rsidR="00DC54B8" w:rsidRPr="009F0124" w:rsidTr="00DC54B8">
        <w:trPr>
          <w:trHeight w:val="247"/>
        </w:trPr>
        <w:tc>
          <w:tcPr>
            <w:tcW w:w="1073" w:type="dxa"/>
            <w:vMerge/>
            <w:tcBorders>
              <w:left w:val="single" w:sz="6" w:space="0" w:color="auto"/>
              <w:bottom w:val="single" w:sz="6" w:space="0" w:color="auto"/>
              <w:right w:val="single" w:sz="6" w:space="0" w:color="auto"/>
            </w:tcBorders>
          </w:tcPr>
          <w:p w:rsidR="00DC54B8" w:rsidRPr="009F0124" w:rsidRDefault="00DC54B8">
            <w:pPr>
              <w:autoSpaceDE w:val="0"/>
              <w:autoSpaceDN w:val="0"/>
              <w:adjustRightInd w:val="0"/>
              <w:spacing w:after="0" w:line="240" w:lineRule="auto"/>
              <w:jc w:val="center"/>
              <w:rPr>
                <w:rFonts w:cs="Arial"/>
                <w:sz w:val="16"/>
                <w:szCs w:val="16"/>
              </w:rPr>
            </w:pPr>
          </w:p>
        </w:tc>
        <w:tc>
          <w:tcPr>
            <w:tcW w:w="3926" w:type="dxa"/>
            <w:tcBorders>
              <w:top w:val="dotted" w:sz="4" w:space="0" w:color="auto"/>
              <w:left w:val="single" w:sz="6" w:space="0" w:color="auto"/>
              <w:bottom w:val="single" w:sz="6" w:space="0" w:color="auto"/>
              <w:right w:val="single" w:sz="6" w:space="0" w:color="auto"/>
            </w:tcBorders>
          </w:tcPr>
          <w:p w:rsidR="00DC54B8" w:rsidRPr="009F0124" w:rsidRDefault="00B30FBD">
            <w:pPr>
              <w:autoSpaceDE w:val="0"/>
              <w:autoSpaceDN w:val="0"/>
              <w:adjustRightInd w:val="0"/>
              <w:spacing w:after="0" w:line="240" w:lineRule="auto"/>
              <w:rPr>
                <w:rFonts w:cs="Arial"/>
                <w:sz w:val="16"/>
                <w:szCs w:val="16"/>
              </w:rPr>
            </w:pPr>
            <w:r w:rsidRPr="009F0124">
              <w:rPr>
                <w:rFonts w:cs="Arial"/>
                <w:sz w:val="16"/>
                <w:szCs w:val="16"/>
              </w:rPr>
              <w:t>Frequenza f</w:t>
            </w:r>
            <w:r w:rsidR="00DC54B8" w:rsidRPr="009F0124">
              <w:rPr>
                <w:rFonts w:cs="Arial"/>
                <w:sz w:val="16"/>
                <w:szCs w:val="16"/>
              </w:rPr>
              <w:t>eriti</w:t>
            </w:r>
          </w:p>
        </w:tc>
        <w:tc>
          <w:tcPr>
            <w:tcW w:w="2981" w:type="dxa"/>
            <w:tcBorders>
              <w:top w:val="dotted" w:sz="4" w:space="0" w:color="auto"/>
              <w:left w:val="single" w:sz="6" w:space="0" w:color="auto"/>
              <w:bottom w:val="single" w:sz="6" w:space="0" w:color="auto"/>
              <w:right w:val="single" w:sz="6" w:space="0" w:color="auto"/>
            </w:tcBorders>
          </w:tcPr>
          <w:p w:rsidR="00DC54B8" w:rsidRPr="009F0124" w:rsidRDefault="00DC54B8">
            <w:pPr>
              <w:autoSpaceDE w:val="0"/>
              <w:autoSpaceDN w:val="0"/>
              <w:adjustRightInd w:val="0"/>
              <w:spacing w:after="0" w:line="240" w:lineRule="auto"/>
              <w:rPr>
                <w:rFonts w:cs="Arial"/>
                <w:sz w:val="16"/>
                <w:szCs w:val="16"/>
              </w:rPr>
            </w:pPr>
            <w:r w:rsidRPr="009F0124">
              <w:rPr>
                <w:rFonts w:cs="Arial"/>
                <w:sz w:val="16"/>
                <w:szCs w:val="16"/>
              </w:rPr>
              <w:t>n. feriti / km</w:t>
            </w:r>
          </w:p>
        </w:tc>
      </w:tr>
      <w:tr w:rsidR="00DC54B8" w:rsidRPr="009F0124" w:rsidTr="00DC54B8">
        <w:trPr>
          <w:trHeight w:val="86"/>
        </w:trPr>
        <w:tc>
          <w:tcPr>
            <w:tcW w:w="1073" w:type="dxa"/>
            <w:tcBorders>
              <w:top w:val="single" w:sz="6" w:space="0" w:color="auto"/>
              <w:left w:val="single" w:sz="6" w:space="0" w:color="auto"/>
              <w:bottom w:val="single" w:sz="6" w:space="0" w:color="auto"/>
              <w:right w:val="single" w:sz="6" w:space="0" w:color="auto"/>
            </w:tcBorders>
          </w:tcPr>
          <w:p w:rsidR="00DC54B8" w:rsidRPr="009F0124" w:rsidRDefault="00DC54B8">
            <w:pPr>
              <w:autoSpaceDE w:val="0"/>
              <w:autoSpaceDN w:val="0"/>
              <w:adjustRightInd w:val="0"/>
              <w:spacing w:after="0" w:line="240" w:lineRule="auto"/>
              <w:jc w:val="right"/>
              <w:rPr>
                <w:rFonts w:cs="Arial"/>
                <w:sz w:val="16"/>
                <w:szCs w:val="16"/>
              </w:rPr>
            </w:pPr>
          </w:p>
        </w:tc>
        <w:tc>
          <w:tcPr>
            <w:tcW w:w="3926" w:type="dxa"/>
            <w:tcBorders>
              <w:top w:val="single" w:sz="6" w:space="0" w:color="auto"/>
              <w:left w:val="single" w:sz="6" w:space="0" w:color="auto"/>
              <w:bottom w:val="single" w:sz="6" w:space="0" w:color="auto"/>
              <w:right w:val="single" w:sz="6" w:space="0" w:color="auto"/>
            </w:tcBorders>
          </w:tcPr>
          <w:p w:rsidR="00DC54B8" w:rsidRPr="009F0124" w:rsidRDefault="00DC54B8">
            <w:pPr>
              <w:autoSpaceDE w:val="0"/>
              <w:autoSpaceDN w:val="0"/>
              <w:adjustRightInd w:val="0"/>
              <w:spacing w:after="0" w:line="240" w:lineRule="auto"/>
              <w:jc w:val="right"/>
              <w:rPr>
                <w:rFonts w:cs="Arial"/>
                <w:sz w:val="16"/>
                <w:szCs w:val="16"/>
              </w:rPr>
            </w:pPr>
          </w:p>
        </w:tc>
        <w:tc>
          <w:tcPr>
            <w:tcW w:w="2981" w:type="dxa"/>
            <w:tcBorders>
              <w:top w:val="single" w:sz="6" w:space="0" w:color="auto"/>
              <w:left w:val="single" w:sz="6" w:space="0" w:color="auto"/>
              <w:bottom w:val="single" w:sz="6" w:space="0" w:color="auto"/>
              <w:right w:val="single" w:sz="6" w:space="0" w:color="auto"/>
            </w:tcBorders>
          </w:tcPr>
          <w:p w:rsidR="00DC54B8" w:rsidRPr="009F0124" w:rsidRDefault="00DC54B8">
            <w:pPr>
              <w:autoSpaceDE w:val="0"/>
              <w:autoSpaceDN w:val="0"/>
              <w:adjustRightInd w:val="0"/>
              <w:spacing w:after="0" w:line="240" w:lineRule="auto"/>
              <w:jc w:val="right"/>
              <w:rPr>
                <w:rFonts w:cs="Arial"/>
                <w:sz w:val="16"/>
                <w:szCs w:val="16"/>
              </w:rPr>
            </w:pPr>
          </w:p>
        </w:tc>
      </w:tr>
      <w:tr w:rsidR="00DC54B8" w:rsidRPr="009F0124" w:rsidTr="00DC54B8">
        <w:trPr>
          <w:trHeight w:val="247"/>
        </w:trPr>
        <w:tc>
          <w:tcPr>
            <w:tcW w:w="1073" w:type="dxa"/>
            <w:vMerge w:val="restart"/>
            <w:tcBorders>
              <w:top w:val="single" w:sz="6" w:space="0" w:color="auto"/>
              <w:left w:val="single" w:sz="6" w:space="0" w:color="auto"/>
              <w:right w:val="single" w:sz="6" w:space="0" w:color="auto"/>
            </w:tcBorders>
            <w:vAlign w:val="center"/>
          </w:tcPr>
          <w:p w:rsidR="00DC54B8" w:rsidRPr="009F0124" w:rsidRDefault="00DC54B8" w:rsidP="00DC54B8">
            <w:pPr>
              <w:autoSpaceDE w:val="0"/>
              <w:autoSpaceDN w:val="0"/>
              <w:adjustRightInd w:val="0"/>
              <w:spacing w:after="0" w:line="240" w:lineRule="auto"/>
              <w:jc w:val="center"/>
              <w:rPr>
                <w:rFonts w:cs="Arial"/>
                <w:sz w:val="16"/>
                <w:szCs w:val="16"/>
              </w:rPr>
            </w:pPr>
            <w:r w:rsidRPr="009F0124">
              <w:rPr>
                <w:rFonts w:cs="Arial"/>
                <w:sz w:val="16"/>
                <w:szCs w:val="16"/>
              </w:rPr>
              <w:t>3</w:t>
            </w:r>
          </w:p>
        </w:tc>
        <w:tc>
          <w:tcPr>
            <w:tcW w:w="3926" w:type="dxa"/>
            <w:tcBorders>
              <w:top w:val="single" w:sz="6" w:space="0" w:color="auto"/>
              <w:left w:val="single" w:sz="6" w:space="0" w:color="auto"/>
              <w:bottom w:val="dotted" w:sz="4" w:space="0" w:color="auto"/>
              <w:right w:val="single" w:sz="6" w:space="0" w:color="auto"/>
            </w:tcBorders>
          </w:tcPr>
          <w:p w:rsidR="00DC54B8" w:rsidRPr="009F0124" w:rsidRDefault="00DC54B8">
            <w:pPr>
              <w:autoSpaceDE w:val="0"/>
              <w:autoSpaceDN w:val="0"/>
              <w:adjustRightInd w:val="0"/>
              <w:spacing w:after="0" w:line="240" w:lineRule="auto"/>
              <w:rPr>
                <w:rFonts w:cs="Arial"/>
                <w:sz w:val="16"/>
                <w:szCs w:val="16"/>
              </w:rPr>
            </w:pPr>
            <w:r w:rsidRPr="009F0124">
              <w:rPr>
                <w:rFonts w:cs="Arial"/>
                <w:sz w:val="16"/>
                <w:szCs w:val="16"/>
              </w:rPr>
              <w:t>Tasso di mortalità</w:t>
            </w:r>
          </w:p>
        </w:tc>
        <w:tc>
          <w:tcPr>
            <w:tcW w:w="2981" w:type="dxa"/>
            <w:tcBorders>
              <w:top w:val="single" w:sz="6" w:space="0" w:color="auto"/>
              <w:left w:val="single" w:sz="6" w:space="0" w:color="auto"/>
              <w:bottom w:val="dotted" w:sz="4" w:space="0" w:color="auto"/>
              <w:right w:val="single" w:sz="6" w:space="0" w:color="auto"/>
            </w:tcBorders>
          </w:tcPr>
          <w:p w:rsidR="00DC54B8" w:rsidRPr="009F0124" w:rsidRDefault="00DC54B8">
            <w:pPr>
              <w:autoSpaceDE w:val="0"/>
              <w:autoSpaceDN w:val="0"/>
              <w:adjustRightInd w:val="0"/>
              <w:spacing w:after="0" w:line="240" w:lineRule="auto"/>
              <w:rPr>
                <w:rFonts w:cs="Arial"/>
                <w:sz w:val="16"/>
                <w:szCs w:val="16"/>
              </w:rPr>
            </w:pPr>
            <w:r w:rsidRPr="009F0124">
              <w:rPr>
                <w:rFonts w:cs="Arial"/>
                <w:sz w:val="16"/>
                <w:szCs w:val="16"/>
              </w:rPr>
              <w:t>n. morti / n. incidenti</w:t>
            </w:r>
          </w:p>
        </w:tc>
      </w:tr>
      <w:tr w:rsidR="00DC54B8" w:rsidRPr="009F0124" w:rsidTr="00DC54B8">
        <w:trPr>
          <w:trHeight w:val="247"/>
        </w:trPr>
        <w:tc>
          <w:tcPr>
            <w:tcW w:w="1073" w:type="dxa"/>
            <w:vMerge/>
            <w:tcBorders>
              <w:left w:val="single" w:sz="6" w:space="0" w:color="auto"/>
              <w:right w:val="single" w:sz="6" w:space="0" w:color="auto"/>
            </w:tcBorders>
          </w:tcPr>
          <w:p w:rsidR="00DC54B8" w:rsidRPr="009F0124" w:rsidRDefault="00DC54B8">
            <w:pPr>
              <w:autoSpaceDE w:val="0"/>
              <w:autoSpaceDN w:val="0"/>
              <w:adjustRightInd w:val="0"/>
              <w:spacing w:after="0" w:line="240" w:lineRule="auto"/>
              <w:jc w:val="center"/>
              <w:rPr>
                <w:rFonts w:cs="Arial"/>
                <w:sz w:val="16"/>
                <w:szCs w:val="16"/>
              </w:rPr>
            </w:pPr>
          </w:p>
        </w:tc>
        <w:tc>
          <w:tcPr>
            <w:tcW w:w="3926" w:type="dxa"/>
            <w:tcBorders>
              <w:top w:val="dotted" w:sz="4" w:space="0" w:color="auto"/>
              <w:left w:val="single" w:sz="6" w:space="0" w:color="auto"/>
              <w:bottom w:val="dotted" w:sz="4" w:space="0" w:color="auto"/>
              <w:right w:val="single" w:sz="6" w:space="0" w:color="auto"/>
            </w:tcBorders>
          </w:tcPr>
          <w:p w:rsidR="00DC54B8" w:rsidRPr="009F0124" w:rsidRDefault="00DC54B8">
            <w:pPr>
              <w:autoSpaceDE w:val="0"/>
              <w:autoSpaceDN w:val="0"/>
              <w:adjustRightInd w:val="0"/>
              <w:spacing w:after="0" w:line="240" w:lineRule="auto"/>
              <w:rPr>
                <w:rFonts w:cs="Arial"/>
                <w:sz w:val="16"/>
                <w:szCs w:val="16"/>
              </w:rPr>
            </w:pPr>
            <w:r w:rsidRPr="009F0124">
              <w:rPr>
                <w:rFonts w:cs="Arial"/>
                <w:sz w:val="16"/>
                <w:szCs w:val="16"/>
              </w:rPr>
              <w:t>Tasso di lesività</w:t>
            </w:r>
          </w:p>
        </w:tc>
        <w:tc>
          <w:tcPr>
            <w:tcW w:w="2981" w:type="dxa"/>
            <w:tcBorders>
              <w:top w:val="dotted" w:sz="4" w:space="0" w:color="auto"/>
              <w:left w:val="single" w:sz="6" w:space="0" w:color="auto"/>
              <w:bottom w:val="dotted" w:sz="4" w:space="0" w:color="auto"/>
              <w:right w:val="single" w:sz="6" w:space="0" w:color="auto"/>
            </w:tcBorders>
          </w:tcPr>
          <w:p w:rsidR="00DC54B8" w:rsidRPr="009F0124" w:rsidRDefault="00DC54B8">
            <w:pPr>
              <w:autoSpaceDE w:val="0"/>
              <w:autoSpaceDN w:val="0"/>
              <w:adjustRightInd w:val="0"/>
              <w:spacing w:after="0" w:line="240" w:lineRule="auto"/>
              <w:rPr>
                <w:rFonts w:cs="Arial"/>
                <w:sz w:val="16"/>
                <w:szCs w:val="16"/>
              </w:rPr>
            </w:pPr>
            <w:r w:rsidRPr="009F0124">
              <w:rPr>
                <w:rFonts w:cs="Arial"/>
                <w:sz w:val="16"/>
                <w:szCs w:val="16"/>
              </w:rPr>
              <w:t>(n. morti +n. feriti) / n. incidenti</w:t>
            </w:r>
          </w:p>
        </w:tc>
      </w:tr>
      <w:tr w:rsidR="00DC54B8" w:rsidRPr="009F0124" w:rsidTr="00DC54B8">
        <w:trPr>
          <w:trHeight w:val="247"/>
        </w:trPr>
        <w:tc>
          <w:tcPr>
            <w:tcW w:w="1073" w:type="dxa"/>
            <w:vMerge/>
            <w:tcBorders>
              <w:left w:val="single" w:sz="6" w:space="0" w:color="auto"/>
              <w:right w:val="single" w:sz="6" w:space="0" w:color="auto"/>
            </w:tcBorders>
          </w:tcPr>
          <w:p w:rsidR="00DC54B8" w:rsidRPr="009F0124" w:rsidRDefault="00DC54B8">
            <w:pPr>
              <w:autoSpaceDE w:val="0"/>
              <w:autoSpaceDN w:val="0"/>
              <w:adjustRightInd w:val="0"/>
              <w:spacing w:after="0" w:line="240" w:lineRule="auto"/>
              <w:jc w:val="center"/>
              <w:rPr>
                <w:rFonts w:cs="Arial"/>
                <w:sz w:val="16"/>
                <w:szCs w:val="16"/>
              </w:rPr>
            </w:pPr>
          </w:p>
        </w:tc>
        <w:tc>
          <w:tcPr>
            <w:tcW w:w="3926" w:type="dxa"/>
            <w:tcBorders>
              <w:top w:val="dotted" w:sz="4" w:space="0" w:color="auto"/>
              <w:left w:val="single" w:sz="6" w:space="0" w:color="auto"/>
              <w:bottom w:val="dotted" w:sz="4" w:space="0" w:color="auto"/>
              <w:right w:val="single" w:sz="6" w:space="0" w:color="auto"/>
            </w:tcBorders>
          </w:tcPr>
          <w:p w:rsidR="00DC54B8" w:rsidRPr="009F0124" w:rsidRDefault="00DC54B8">
            <w:pPr>
              <w:autoSpaceDE w:val="0"/>
              <w:autoSpaceDN w:val="0"/>
              <w:adjustRightInd w:val="0"/>
              <w:spacing w:after="0" w:line="240" w:lineRule="auto"/>
              <w:rPr>
                <w:rFonts w:cs="Arial"/>
                <w:sz w:val="16"/>
                <w:szCs w:val="16"/>
              </w:rPr>
            </w:pPr>
            <w:r w:rsidRPr="009F0124">
              <w:rPr>
                <w:rFonts w:cs="Arial"/>
                <w:sz w:val="16"/>
                <w:szCs w:val="16"/>
              </w:rPr>
              <w:t>Tasso di ferimento</w:t>
            </w:r>
          </w:p>
        </w:tc>
        <w:tc>
          <w:tcPr>
            <w:tcW w:w="2981" w:type="dxa"/>
            <w:tcBorders>
              <w:top w:val="dotted" w:sz="4" w:space="0" w:color="auto"/>
              <w:left w:val="single" w:sz="6" w:space="0" w:color="auto"/>
              <w:bottom w:val="dotted" w:sz="4" w:space="0" w:color="auto"/>
              <w:right w:val="single" w:sz="6" w:space="0" w:color="auto"/>
            </w:tcBorders>
          </w:tcPr>
          <w:p w:rsidR="00DC54B8" w:rsidRPr="009F0124" w:rsidRDefault="00DC54B8">
            <w:pPr>
              <w:autoSpaceDE w:val="0"/>
              <w:autoSpaceDN w:val="0"/>
              <w:adjustRightInd w:val="0"/>
              <w:spacing w:after="0" w:line="240" w:lineRule="auto"/>
              <w:rPr>
                <w:rFonts w:cs="Arial"/>
                <w:sz w:val="16"/>
                <w:szCs w:val="16"/>
              </w:rPr>
            </w:pPr>
            <w:r w:rsidRPr="009F0124">
              <w:rPr>
                <w:rFonts w:cs="Arial"/>
                <w:sz w:val="16"/>
                <w:szCs w:val="16"/>
              </w:rPr>
              <w:t>n. feriti / n. incidenti</w:t>
            </w:r>
          </w:p>
        </w:tc>
      </w:tr>
      <w:tr w:rsidR="00DC54B8" w:rsidRPr="009F0124" w:rsidTr="00DC54B8">
        <w:trPr>
          <w:trHeight w:val="247"/>
        </w:trPr>
        <w:tc>
          <w:tcPr>
            <w:tcW w:w="1073" w:type="dxa"/>
            <w:vMerge/>
            <w:tcBorders>
              <w:left w:val="single" w:sz="6" w:space="0" w:color="auto"/>
              <w:right w:val="single" w:sz="6" w:space="0" w:color="auto"/>
            </w:tcBorders>
          </w:tcPr>
          <w:p w:rsidR="00DC54B8" w:rsidRPr="009F0124" w:rsidRDefault="00DC54B8">
            <w:pPr>
              <w:autoSpaceDE w:val="0"/>
              <w:autoSpaceDN w:val="0"/>
              <w:adjustRightInd w:val="0"/>
              <w:spacing w:after="0" w:line="240" w:lineRule="auto"/>
              <w:jc w:val="center"/>
              <w:rPr>
                <w:rFonts w:cs="Arial"/>
                <w:sz w:val="16"/>
                <w:szCs w:val="16"/>
              </w:rPr>
            </w:pPr>
          </w:p>
        </w:tc>
        <w:tc>
          <w:tcPr>
            <w:tcW w:w="3926" w:type="dxa"/>
            <w:tcBorders>
              <w:top w:val="dotted" w:sz="4" w:space="0" w:color="auto"/>
              <w:left w:val="single" w:sz="6" w:space="0" w:color="auto"/>
              <w:bottom w:val="dotted" w:sz="4" w:space="0" w:color="auto"/>
              <w:right w:val="single" w:sz="6" w:space="0" w:color="auto"/>
            </w:tcBorders>
          </w:tcPr>
          <w:p w:rsidR="00DC54B8" w:rsidRPr="009F0124" w:rsidRDefault="00DC54B8">
            <w:pPr>
              <w:autoSpaceDE w:val="0"/>
              <w:autoSpaceDN w:val="0"/>
              <w:adjustRightInd w:val="0"/>
              <w:spacing w:after="0" w:line="240" w:lineRule="auto"/>
              <w:rPr>
                <w:rFonts w:cs="Arial"/>
                <w:sz w:val="16"/>
                <w:szCs w:val="16"/>
              </w:rPr>
            </w:pPr>
            <w:r w:rsidRPr="009F0124">
              <w:rPr>
                <w:rFonts w:cs="Arial"/>
                <w:sz w:val="16"/>
                <w:szCs w:val="16"/>
              </w:rPr>
              <w:t>n. morti</w:t>
            </w:r>
          </w:p>
        </w:tc>
        <w:tc>
          <w:tcPr>
            <w:tcW w:w="2981" w:type="dxa"/>
            <w:tcBorders>
              <w:top w:val="dotted" w:sz="4" w:space="0" w:color="auto"/>
              <w:left w:val="single" w:sz="6" w:space="0" w:color="auto"/>
              <w:bottom w:val="dotted" w:sz="4" w:space="0" w:color="auto"/>
              <w:right w:val="single" w:sz="6" w:space="0" w:color="auto"/>
            </w:tcBorders>
          </w:tcPr>
          <w:p w:rsidR="00DC54B8" w:rsidRPr="009F0124" w:rsidRDefault="00DC54B8">
            <w:pPr>
              <w:autoSpaceDE w:val="0"/>
              <w:autoSpaceDN w:val="0"/>
              <w:adjustRightInd w:val="0"/>
              <w:spacing w:after="0" w:line="240" w:lineRule="auto"/>
              <w:rPr>
                <w:rFonts w:cs="Arial"/>
                <w:sz w:val="16"/>
                <w:szCs w:val="16"/>
              </w:rPr>
            </w:pPr>
            <w:r w:rsidRPr="009F0124">
              <w:rPr>
                <w:rFonts w:cs="Arial"/>
                <w:sz w:val="16"/>
                <w:szCs w:val="16"/>
              </w:rPr>
              <w:t>numero</w:t>
            </w:r>
          </w:p>
        </w:tc>
      </w:tr>
      <w:tr w:rsidR="00DC54B8" w:rsidRPr="009F0124" w:rsidTr="00DC54B8">
        <w:trPr>
          <w:trHeight w:val="247"/>
        </w:trPr>
        <w:tc>
          <w:tcPr>
            <w:tcW w:w="1073" w:type="dxa"/>
            <w:vMerge/>
            <w:tcBorders>
              <w:left w:val="single" w:sz="6" w:space="0" w:color="auto"/>
              <w:right w:val="single" w:sz="6" w:space="0" w:color="auto"/>
            </w:tcBorders>
          </w:tcPr>
          <w:p w:rsidR="00DC54B8" w:rsidRPr="009F0124" w:rsidRDefault="00DC54B8">
            <w:pPr>
              <w:autoSpaceDE w:val="0"/>
              <w:autoSpaceDN w:val="0"/>
              <w:adjustRightInd w:val="0"/>
              <w:spacing w:after="0" w:line="240" w:lineRule="auto"/>
              <w:jc w:val="center"/>
              <w:rPr>
                <w:rFonts w:cs="Arial"/>
                <w:sz w:val="16"/>
                <w:szCs w:val="16"/>
              </w:rPr>
            </w:pPr>
          </w:p>
        </w:tc>
        <w:tc>
          <w:tcPr>
            <w:tcW w:w="3926" w:type="dxa"/>
            <w:tcBorders>
              <w:top w:val="dotted" w:sz="4" w:space="0" w:color="auto"/>
              <w:left w:val="single" w:sz="6" w:space="0" w:color="auto"/>
              <w:bottom w:val="dotted" w:sz="4" w:space="0" w:color="auto"/>
              <w:right w:val="single" w:sz="6" w:space="0" w:color="auto"/>
            </w:tcBorders>
          </w:tcPr>
          <w:p w:rsidR="00DC54B8" w:rsidRPr="009F0124" w:rsidRDefault="00DC54B8">
            <w:pPr>
              <w:autoSpaceDE w:val="0"/>
              <w:autoSpaceDN w:val="0"/>
              <w:adjustRightInd w:val="0"/>
              <w:spacing w:after="0" w:line="240" w:lineRule="auto"/>
              <w:rPr>
                <w:rFonts w:cs="Arial"/>
                <w:sz w:val="16"/>
                <w:szCs w:val="16"/>
              </w:rPr>
            </w:pPr>
            <w:r w:rsidRPr="009F0124">
              <w:rPr>
                <w:rFonts w:cs="Arial"/>
                <w:sz w:val="16"/>
                <w:szCs w:val="16"/>
              </w:rPr>
              <w:t>n. feriti</w:t>
            </w:r>
          </w:p>
        </w:tc>
        <w:tc>
          <w:tcPr>
            <w:tcW w:w="2981" w:type="dxa"/>
            <w:tcBorders>
              <w:top w:val="dotted" w:sz="4" w:space="0" w:color="auto"/>
              <w:left w:val="single" w:sz="6" w:space="0" w:color="auto"/>
              <w:bottom w:val="dotted" w:sz="4" w:space="0" w:color="auto"/>
              <w:right w:val="single" w:sz="6" w:space="0" w:color="auto"/>
            </w:tcBorders>
          </w:tcPr>
          <w:p w:rsidR="00DC54B8" w:rsidRPr="009F0124" w:rsidRDefault="00DC54B8">
            <w:pPr>
              <w:autoSpaceDE w:val="0"/>
              <w:autoSpaceDN w:val="0"/>
              <w:adjustRightInd w:val="0"/>
              <w:spacing w:after="0" w:line="240" w:lineRule="auto"/>
              <w:rPr>
                <w:rFonts w:cs="Arial"/>
                <w:sz w:val="16"/>
                <w:szCs w:val="16"/>
              </w:rPr>
            </w:pPr>
            <w:r w:rsidRPr="009F0124">
              <w:rPr>
                <w:rFonts w:cs="Arial"/>
                <w:sz w:val="16"/>
                <w:szCs w:val="16"/>
              </w:rPr>
              <w:t>numero</w:t>
            </w:r>
          </w:p>
        </w:tc>
      </w:tr>
      <w:tr w:rsidR="00DC54B8" w:rsidRPr="009F0124" w:rsidTr="00DC54B8">
        <w:trPr>
          <w:trHeight w:val="247"/>
        </w:trPr>
        <w:tc>
          <w:tcPr>
            <w:tcW w:w="1073" w:type="dxa"/>
            <w:vMerge/>
            <w:tcBorders>
              <w:left w:val="single" w:sz="6" w:space="0" w:color="auto"/>
              <w:bottom w:val="single" w:sz="6" w:space="0" w:color="auto"/>
              <w:right w:val="single" w:sz="6" w:space="0" w:color="auto"/>
            </w:tcBorders>
          </w:tcPr>
          <w:p w:rsidR="00DC54B8" w:rsidRPr="009F0124" w:rsidRDefault="00DC54B8">
            <w:pPr>
              <w:autoSpaceDE w:val="0"/>
              <w:autoSpaceDN w:val="0"/>
              <w:adjustRightInd w:val="0"/>
              <w:spacing w:after="0" w:line="240" w:lineRule="auto"/>
              <w:jc w:val="center"/>
              <w:rPr>
                <w:rFonts w:cs="Arial"/>
                <w:sz w:val="16"/>
                <w:szCs w:val="16"/>
              </w:rPr>
            </w:pPr>
          </w:p>
        </w:tc>
        <w:tc>
          <w:tcPr>
            <w:tcW w:w="3926" w:type="dxa"/>
            <w:tcBorders>
              <w:top w:val="dotted" w:sz="4" w:space="0" w:color="auto"/>
              <w:left w:val="single" w:sz="6" w:space="0" w:color="auto"/>
              <w:bottom w:val="single" w:sz="6" w:space="0" w:color="auto"/>
              <w:right w:val="single" w:sz="6" w:space="0" w:color="auto"/>
            </w:tcBorders>
          </w:tcPr>
          <w:p w:rsidR="00DC54B8" w:rsidRPr="009F0124" w:rsidRDefault="00DC54B8">
            <w:pPr>
              <w:autoSpaceDE w:val="0"/>
              <w:autoSpaceDN w:val="0"/>
              <w:adjustRightInd w:val="0"/>
              <w:spacing w:after="0" w:line="240" w:lineRule="auto"/>
              <w:rPr>
                <w:rFonts w:cs="Arial"/>
                <w:sz w:val="16"/>
                <w:szCs w:val="16"/>
              </w:rPr>
            </w:pPr>
            <w:r w:rsidRPr="009F0124">
              <w:rPr>
                <w:rFonts w:cs="Arial"/>
                <w:sz w:val="16"/>
                <w:szCs w:val="16"/>
              </w:rPr>
              <w:t>n. incidenti</w:t>
            </w:r>
          </w:p>
        </w:tc>
        <w:tc>
          <w:tcPr>
            <w:tcW w:w="2981" w:type="dxa"/>
            <w:tcBorders>
              <w:top w:val="dotted" w:sz="4" w:space="0" w:color="auto"/>
              <w:left w:val="single" w:sz="6" w:space="0" w:color="auto"/>
              <w:bottom w:val="single" w:sz="6" w:space="0" w:color="auto"/>
              <w:right w:val="single" w:sz="6" w:space="0" w:color="auto"/>
            </w:tcBorders>
          </w:tcPr>
          <w:p w:rsidR="00DC54B8" w:rsidRPr="009F0124" w:rsidRDefault="00DC54B8">
            <w:pPr>
              <w:autoSpaceDE w:val="0"/>
              <w:autoSpaceDN w:val="0"/>
              <w:adjustRightInd w:val="0"/>
              <w:spacing w:after="0" w:line="240" w:lineRule="auto"/>
              <w:rPr>
                <w:rFonts w:cs="Arial"/>
                <w:sz w:val="16"/>
                <w:szCs w:val="16"/>
              </w:rPr>
            </w:pPr>
            <w:r w:rsidRPr="009F0124">
              <w:rPr>
                <w:rFonts w:cs="Arial"/>
                <w:sz w:val="16"/>
                <w:szCs w:val="16"/>
              </w:rPr>
              <w:t>numero</w:t>
            </w:r>
          </w:p>
        </w:tc>
      </w:tr>
    </w:tbl>
    <w:p w:rsidR="000812D4" w:rsidRDefault="000812D4" w:rsidP="00982490">
      <w:pPr>
        <w:tabs>
          <w:tab w:val="left" w:pos="284"/>
        </w:tabs>
        <w:spacing w:after="0"/>
        <w:jc w:val="both"/>
        <w:rPr>
          <w:rFonts w:cs="Arial"/>
        </w:rPr>
      </w:pPr>
    </w:p>
    <w:p w:rsidR="00D07288" w:rsidRPr="00250D86" w:rsidRDefault="005C7275" w:rsidP="00982490">
      <w:pPr>
        <w:tabs>
          <w:tab w:val="left" w:pos="284"/>
        </w:tabs>
        <w:spacing w:after="0"/>
        <w:jc w:val="both"/>
        <w:rPr>
          <w:rFonts w:ascii="Times New Roman" w:hAnsi="Times New Roman" w:cs="Times New Roman"/>
          <w:sz w:val="24"/>
          <w:szCs w:val="24"/>
        </w:rPr>
      </w:pPr>
      <w:r w:rsidRPr="00250D86">
        <w:rPr>
          <w:rFonts w:ascii="Times New Roman" w:hAnsi="Times New Roman" w:cs="Times New Roman"/>
          <w:sz w:val="24"/>
          <w:szCs w:val="24"/>
        </w:rPr>
        <w:t xml:space="preserve">Basandosi sul procedimento indicato dalla Direttiva, si tenta con questo contributo di fornire una prima applicazione di calcolo </w:t>
      </w:r>
      <w:r w:rsidR="00701D29" w:rsidRPr="00250D86">
        <w:rPr>
          <w:rFonts w:ascii="Times New Roman" w:hAnsi="Times New Roman" w:cs="Times New Roman"/>
          <w:sz w:val="24"/>
          <w:szCs w:val="24"/>
        </w:rPr>
        <w:t>di alcuni indicatori di incidentalità</w:t>
      </w:r>
      <w:r w:rsidR="00D07288" w:rsidRPr="00250D86">
        <w:rPr>
          <w:rFonts w:ascii="Times New Roman" w:hAnsi="Times New Roman" w:cs="Times New Roman"/>
          <w:sz w:val="24"/>
          <w:szCs w:val="24"/>
        </w:rPr>
        <w:t xml:space="preserve">, con riferimento alla rete autostradale italiana, pari a </w:t>
      </w:r>
      <w:r w:rsidR="00B45DF6" w:rsidRPr="00250D86">
        <w:rPr>
          <w:rFonts w:ascii="Times New Roman" w:hAnsi="Times New Roman" w:cs="Times New Roman"/>
          <w:sz w:val="24"/>
          <w:szCs w:val="24"/>
        </w:rPr>
        <w:t>6.579</w:t>
      </w:r>
      <w:r w:rsidR="00D07288" w:rsidRPr="00250D86">
        <w:rPr>
          <w:rFonts w:ascii="Times New Roman" w:hAnsi="Times New Roman" w:cs="Times New Roman"/>
          <w:sz w:val="24"/>
          <w:szCs w:val="24"/>
        </w:rPr>
        <w:t>, 4 km</w:t>
      </w:r>
      <w:r w:rsidR="00255931" w:rsidRPr="00250D86">
        <w:rPr>
          <w:rFonts w:ascii="Times New Roman" w:hAnsi="Times New Roman" w:cs="Times New Roman"/>
          <w:sz w:val="24"/>
          <w:szCs w:val="24"/>
        </w:rPr>
        <w:t>, suddivisa in 224 tratte</w:t>
      </w:r>
      <w:r w:rsidR="00D07288" w:rsidRPr="00250D86">
        <w:rPr>
          <w:rFonts w:ascii="Times New Roman" w:hAnsi="Times New Roman" w:cs="Times New Roman"/>
          <w:sz w:val="24"/>
          <w:szCs w:val="24"/>
        </w:rPr>
        <w:t>.</w:t>
      </w:r>
    </w:p>
    <w:p w:rsidR="00B45DF6" w:rsidRPr="00250D86" w:rsidRDefault="00B45DF6" w:rsidP="00982490">
      <w:pPr>
        <w:tabs>
          <w:tab w:val="left" w:pos="284"/>
        </w:tabs>
        <w:spacing w:after="0"/>
        <w:jc w:val="both"/>
        <w:rPr>
          <w:rFonts w:ascii="Times New Roman" w:hAnsi="Times New Roman" w:cs="Times New Roman"/>
          <w:sz w:val="24"/>
          <w:szCs w:val="24"/>
        </w:rPr>
      </w:pPr>
    </w:p>
    <w:p w:rsidR="007F54F4" w:rsidRPr="00250D86" w:rsidRDefault="007F54F4" w:rsidP="00982490">
      <w:pPr>
        <w:tabs>
          <w:tab w:val="left" w:pos="284"/>
        </w:tabs>
        <w:spacing w:after="0"/>
        <w:jc w:val="both"/>
        <w:rPr>
          <w:rFonts w:ascii="Times New Roman" w:hAnsi="Times New Roman" w:cs="Times New Roman"/>
          <w:sz w:val="24"/>
          <w:szCs w:val="24"/>
        </w:rPr>
      </w:pPr>
      <w:r w:rsidRPr="00250D86">
        <w:rPr>
          <w:rFonts w:ascii="Times New Roman" w:hAnsi="Times New Roman" w:cs="Times New Roman"/>
          <w:sz w:val="24"/>
          <w:szCs w:val="24"/>
        </w:rPr>
        <w:t>La rete è stata suddivisa in tratti autostradali omogenei sulla base</w:t>
      </w:r>
      <w:r w:rsidR="0015792E" w:rsidRPr="00250D86">
        <w:rPr>
          <w:rFonts w:ascii="Times New Roman" w:hAnsi="Times New Roman" w:cs="Times New Roman"/>
          <w:sz w:val="24"/>
          <w:szCs w:val="24"/>
        </w:rPr>
        <w:t xml:space="preserve"> dei dati disponibili, in funzione</w:t>
      </w:r>
      <w:r w:rsidRPr="00250D86">
        <w:rPr>
          <w:rFonts w:ascii="Times New Roman" w:hAnsi="Times New Roman" w:cs="Times New Roman"/>
          <w:sz w:val="24"/>
          <w:szCs w:val="24"/>
        </w:rPr>
        <w:t xml:space="preserve"> delle variazioni nell’organizzazione della sezione e nelle caratteristiche del tracciato, nonché per il contesto e laddove disponibile lungo l’intero asse stradale anche in base alle variazioni del volume giornaliero del traffico veicolare.</w:t>
      </w:r>
    </w:p>
    <w:p w:rsidR="001B425E" w:rsidRPr="00250D86" w:rsidRDefault="007F54F4" w:rsidP="00982490">
      <w:pPr>
        <w:tabs>
          <w:tab w:val="left" w:pos="284"/>
        </w:tabs>
        <w:spacing w:after="0"/>
        <w:jc w:val="both"/>
        <w:rPr>
          <w:rFonts w:ascii="Times New Roman" w:hAnsi="Times New Roman" w:cs="Times New Roman"/>
          <w:sz w:val="24"/>
          <w:szCs w:val="24"/>
        </w:rPr>
      </w:pPr>
      <w:r w:rsidRPr="00250D86">
        <w:rPr>
          <w:rFonts w:ascii="Times New Roman" w:hAnsi="Times New Roman" w:cs="Times New Roman"/>
          <w:sz w:val="24"/>
          <w:szCs w:val="24"/>
        </w:rPr>
        <w:t>Per i singoli tratti omogenei s</w:t>
      </w:r>
      <w:r w:rsidR="00B45DF6" w:rsidRPr="00250D86">
        <w:rPr>
          <w:rFonts w:ascii="Times New Roman" w:hAnsi="Times New Roman" w:cs="Times New Roman"/>
          <w:sz w:val="24"/>
          <w:szCs w:val="24"/>
        </w:rPr>
        <w:t xml:space="preserve">ono stati </w:t>
      </w:r>
      <w:r w:rsidRPr="00250D86">
        <w:rPr>
          <w:rFonts w:ascii="Times New Roman" w:hAnsi="Times New Roman" w:cs="Times New Roman"/>
          <w:sz w:val="24"/>
          <w:szCs w:val="24"/>
        </w:rPr>
        <w:t xml:space="preserve">quindi </w:t>
      </w:r>
      <w:r w:rsidR="00B45DF6" w:rsidRPr="00250D86">
        <w:rPr>
          <w:rFonts w:ascii="Times New Roman" w:hAnsi="Times New Roman" w:cs="Times New Roman"/>
          <w:sz w:val="24"/>
          <w:szCs w:val="24"/>
        </w:rPr>
        <w:t>considerati i dati di incidentalità relativi agli incidenti localizzati – cioè per i quali è noto il km di accadimento, condizione necessaria per attribuire un incidente alle diverse tratte stradali – per due periodi triennali consecutivi, anni 2009</w:t>
      </w:r>
      <w:r w:rsidR="002C4725" w:rsidRPr="00250D86">
        <w:rPr>
          <w:rFonts w:ascii="Times New Roman" w:hAnsi="Times New Roman" w:cs="Times New Roman"/>
          <w:sz w:val="24"/>
          <w:szCs w:val="24"/>
        </w:rPr>
        <w:t xml:space="preserve"> – 2011 e anni 2012 – 2014; è stata calcolata per ogni tratta la variazione nel numero di incidenti, incidenti mortali, morti e feriti sia in valore assoluto che percentuale</w:t>
      </w:r>
      <w:r w:rsidR="001B425E" w:rsidRPr="00250D86">
        <w:rPr>
          <w:rFonts w:ascii="Times New Roman" w:hAnsi="Times New Roman" w:cs="Times New Roman"/>
          <w:sz w:val="24"/>
          <w:szCs w:val="24"/>
        </w:rPr>
        <w:t>.</w:t>
      </w:r>
    </w:p>
    <w:p w:rsidR="00B45DF6" w:rsidRPr="00250D86" w:rsidRDefault="001B425E" w:rsidP="00982490">
      <w:pPr>
        <w:tabs>
          <w:tab w:val="left" w:pos="284"/>
        </w:tabs>
        <w:spacing w:after="0"/>
        <w:jc w:val="both"/>
        <w:rPr>
          <w:rFonts w:ascii="Times New Roman" w:hAnsi="Times New Roman" w:cs="Times New Roman"/>
          <w:sz w:val="24"/>
          <w:szCs w:val="24"/>
        </w:rPr>
      </w:pPr>
      <w:r w:rsidRPr="00250D86">
        <w:rPr>
          <w:rFonts w:ascii="Times New Roman" w:hAnsi="Times New Roman" w:cs="Times New Roman"/>
          <w:sz w:val="24"/>
          <w:szCs w:val="24"/>
        </w:rPr>
        <w:t>S</w:t>
      </w:r>
      <w:r w:rsidR="002C4725" w:rsidRPr="00250D86">
        <w:rPr>
          <w:rFonts w:ascii="Times New Roman" w:hAnsi="Times New Roman" w:cs="Times New Roman"/>
          <w:sz w:val="24"/>
          <w:szCs w:val="24"/>
        </w:rPr>
        <w:t xml:space="preserve">ono stati </w:t>
      </w:r>
      <w:r w:rsidRPr="00250D86">
        <w:rPr>
          <w:rFonts w:ascii="Times New Roman" w:hAnsi="Times New Roman" w:cs="Times New Roman"/>
          <w:sz w:val="24"/>
          <w:szCs w:val="24"/>
        </w:rPr>
        <w:t xml:space="preserve">inoltre </w:t>
      </w:r>
      <w:r w:rsidR="002C4725" w:rsidRPr="00250D86">
        <w:rPr>
          <w:rFonts w:ascii="Times New Roman" w:hAnsi="Times New Roman" w:cs="Times New Roman"/>
          <w:sz w:val="24"/>
          <w:szCs w:val="24"/>
        </w:rPr>
        <w:t xml:space="preserve">calcolati alcuni indicatori di incidentalità relativi sia alla frequenza </w:t>
      </w:r>
      <w:r w:rsidR="00A95B75" w:rsidRPr="00250D86">
        <w:rPr>
          <w:rFonts w:ascii="Times New Roman" w:hAnsi="Times New Roman" w:cs="Times New Roman"/>
          <w:sz w:val="24"/>
          <w:szCs w:val="24"/>
        </w:rPr>
        <w:t>che ai tassi rispetto al flusso</w:t>
      </w:r>
      <w:r w:rsidR="003B5593" w:rsidRPr="00250D86">
        <w:rPr>
          <w:rFonts w:ascii="Times New Roman" w:hAnsi="Times New Roman" w:cs="Times New Roman"/>
          <w:sz w:val="24"/>
          <w:szCs w:val="24"/>
        </w:rPr>
        <w:t>,</w:t>
      </w:r>
      <w:r w:rsidR="00081BDD" w:rsidRPr="00250D86">
        <w:rPr>
          <w:rFonts w:ascii="Times New Roman" w:hAnsi="Times New Roman" w:cs="Times New Roman"/>
          <w:sz w:val="24"/>
          <w:szCs w:val="24"/>
        </w:rPr>
        <w:t xml:space="preserve"> </w:t>
      </w:r>
      <w:r w:rsidR="00515CF2" w:rsidRPr="00250D86">
        <w:rPr>
          <w:rFonts w:ascii="Times New Roman" w:hAnsi="Times New Roman" w:cs="Times New Roman"/>
          <w:sz w:val="24"/>
          <w:szCs w:val="24"/>
        </w:rPr>
        <w:t xml:space="preserve">nonché </w:t>
      </w:r>
      <w:r w:rsidRPr="00250D86">
        <w:rPr>
          <w:rFonts w:ascii="Times New Roman" w:hAnsi="Times New Roman" w:cs="Times New Roman"/>
          <w:sz w:val="24"/>
          <w:szCs w:val="24"/>
        </w:rPr>
        <w:t>il C</w:t>
      </w:r>
      <w:r w:rsidR="00515CF2" w:rsidRPr="00250D86">
        <w:rPr>
          <w:rFonts w:ascii="Times New Roman" w:hAnsi="Times New Roman" w:cs="Times New Roman"/>
          <w:sz w:val="24"/>
          <w:szCs w:val="24"/>
        </w:rPr>
        <w:t xml:space="preserve">osto </w:t>
      </w:r>
      <w:r w:rsidRPr="00250D86">
        <w:rPr>
          <w:rFonts w:ascii="Times New Roman" w:hAnsi="Times New Roman" w:cs="Times New Roman"/>
          <w:sz w:val="24"/>
          <w:szCs w:val="24"/>
        </w:rPr>
        <w:t xml:space="preserve">sociale </w:t>
      </w:r>
      <w:r w:rsidR="003B5593" w:rsidRPr="00250D86">
        <w:rPr>
          <w:rFonts w:ascii="Times New Roman" w:hAnsi="Times New Roman" w:cs="Times New Roman"/>
          <w:sz w:val="24"/>
          <w:szCs w:val="24"/>
        </w:rPr>
        <w:t>dell’incidentalità stradale</w:t>
      </w:r>
      <w:r w:rsidR="001938D5" w:rsidRPr="00250D86">
        <w:rPr>
          <w:rFonts w:ascii="Times New Roman" w:hAnsi="Times New Roman" w:cs="Times New Roman"/>
          <w:sz w:val="24"/>
          <w:szCs w:val="24"/>
        </w:rPr>
        <w:t xml:space="preserve"> ed il Potenziale di sicurezza che individua in termini economici il risparmio derivante dalla riduzione attesa degli incidenti.</w:t>
      </w:r>
    </w:p>
    <w:p w:rsidR="00081BDD" w:rsidRPr="00250D86" w:rsidRDefault="00A95B75" w:rsidP="00F05729">
      <w:pPr>
        <w:tabs>
          <w:tab w:val="left" w:pos="284"/>
        </w:tabs>
        <w:spacing w:after="0"/>
        <w:jc w:val="both"/>
        <w:rPr>
          <w:rFonts w:ascii="Times New Roman" w:eastAsia="Times New Roman" w:hAnsi="Times New Roman" w:cs="Times New Roman"/>
          <w:sz w:val="24"/>
          <w:szCs w:val="24"/>
        </w:rPr>
      </w:pPr>
      <w:r w:rsidRPr="00250D86">
        <w:rPr>
          <w:rFonts w:ascii="Times New Roman" w:hAnsi="Times New Roman" w:cs="Times New Roman"/>
          <w:sz w:val="24"/>
          <w:szCs w:val="24"/>
        </w:rPr>
        <w:t xml:space="preserve">I dati relativi al flusso per singola tratta sono stati messi a disposizione dai gestori delle </w:t>
      </w:r>
      <w:r w:rsidR="007F54F4" w:rsidRPr="00250D86">
        <w:rPr>
          <w:rFonts w:ascii="Times New Roman" w:hAnsi="Times New Roman" w:cs="Times New Roman"/>
          <w:sz w:val="24"/>
          <w:szCs w:val="24"/>
        </w:rPr>
        <w:t>auto</w:t>
      </w:r>
      <w:r w:rsidRPr="00250D86">
        <w:rPr>
          <w:rFonts w:ascii="Times New Roman" w:hAnsi="Times New Roman" w:cs="Times New Roman"/>
          <w:sz w:val="24"/>
          <w:szCs w:val="24"/>
        </w:rPr>
        <w:t xml:space="preserve">strade </w:t>
      </w:r>
      <w:r w:rsidR="007F54F4" w:rsidRPr="00250D86">
        <w:rPr>
          <w:rFonts w:ascii="Times New Roman" w:hAnsi="Times New Roman" w:cs="Times New Roman"/>
          <w:sz w:val="24"/>
          <w:szCs w:val="24"/>
        </w:rPr>
        <w:t>in concessione</w:t>
      </w:r>
      <w:r w:rsidR="001938D5" w:rsidRPr="00250D86">
        <w:rPr>
          <w:rFonts w:ascii="Times New Roman" w:hAnsi="Times New Roman" w:cs="Times New Roman"/>
          <w:sz w:val="24"/>
          <w:szCs w:val="24"/>
        </w:rPr>
        <w:t xml:space="preserve"> o,</w:t>
      </w:r>
      <w:r w:rsidRPr="00250D86">
        <w:rPr>
          <w:rFonts w:ascii="Times New Roman" w:hAnsi="Times New Roman" w:cs="Times New Roman"/>
          <w:sz w:val="24"/>
          <w:szCs w:val="24"/>
        </w:rPr>
        <w:t xml:space="preserve"> in alcuni casi stimati</w:t>
      </w:r>
      <w:r w:rsidR="001938D5" w:rsidRPr="00250D86">
        <w:rPr>
          <w:rFonts w:ascii="Times New Roman" w:hAnsi="Times New Roman" w:cs="Times New Roman"/>
          <w:sz w:val="24"/>
          <w:szCs w:val="24"/>
        </w:rPr>
        <w:t>,</w:t>
      </w:r>
      <w:r w:rsidRPr="00250D86">
        <w:rPr>
          <w:rFonts w:ascii="Times New Roman" w:hAnsi="Times New Roman" w:cs="Times New Roman"/>
          <w:sz w:val="24"/>
          <w:szCs w:val="24"/>
        </w:rPr>
        <w:t xml:space="preserve"> a partire</w:t>
      </w:r>
      <w:r w:rsidR="008F0F0E" w:rsidRPr="00250D86">
        <w:rPr>
          <w:rFonts w:ascii="Times New Roman" w:hAnsi="Times New Roman" w:cs="Times New Roman"/>
          <w:sz w:val="24"/>
          <w:szCs w:val="24"/>
        </w:rPr>
        <w:t xml:space="preserve"> da un dato di traffico </w:t>
      </w:r>
      <w:r w:rsidR="007F54F4" w:rsidRPr="00250D86">
        <w:rPr>
          <w:rFonts w:ascii="Times New Roman" w:hAnsi="Times New Roman" w:cs="Times New Roman"/>
          <w:sz w:val="24"/>
          <w:szCs w:val="24"/>
        </w:rPr>
        <w:t xml:space="preserve">noto per l’anno </w:t>
      </w:r>
      <w:r w:rsidR="008F0F0E" w:rsidRPr="00250D86">
        <w:rPr>
          <w:rFonts w:ascii="Times New Roman" w:hAnsi="Times New Roman" w:cs="Times New Roman"/>
          <w:sz w:val="24"/>
          <w:szCs w:val="24"/>
        </w:rPr>
        <w:t>2010</w:t>
      </w:r>
      <w:r w:rsidR="007F54F4" w:rsidRPr="00250D86">
        <w:rPr>
          <w:rFonts w:ascii="Times New Roman" w:hAnsi="Times New Roman" w:cs="Times New Roman"/>
          <w:sz w:val="24"/>
          <w:szCs w:val="24"/>
        </w:rPr>
        <w:t xml:space="preserve"> </w:t>
      </w:r>
      <w:r w:rsidR="001938D5" w:rsidRPr="00250D86">
        <w:rPr>
          <w:rFonts w:ascii="Times New Roman" w:hAnsi="Times New Roman" w:cs="Times New Roman"/>
          <w:sz w:val="24"/>
          <w:szCs w:val="24"/>
        </w:rPr>
        <w:t xml:space="preserve">e </w:t>
      </w:r>
      <w:r w:rsidR="008F0F0E" w:rsidRPr="00250D86">
        <w:rPr>
          <w:rFonts w:ascii="Times New Roman" w:hAnsi="Times New Roman" w:cs="Times New Roman"/>
          <w:sz w:val="24"/>
          <w:szCs w:val="24"/>
        </w:rPr>
        <w:t xml:space="preserve">aggiornato sulla base </w:t>
      </w:r>
      <w:r w:rsidR="001938D5" w:rsidRPr="00250D86">
        <w:rPr>
          <w:rFonts w:ascii="Times New Roman" w:hAnsi="Times New Roman" w:cs="Times New Roman"/>
          <w:sz w:val="24"/>
          <w:szCs w:val="24"/>
        </w:rPr>
        <w:t>della variazione riportata da</w:t>
      </w:r>
      <w:r w:rsidR="007F54F4" w:rsidRPr="00250D86">
        <w:rPr>
          <w:rFonts w:ascii="Times New Roman" w:hAnsi="Times New Roman" w:cs="Times New Roman"/>
          <w:sz w:val="24"/>
          <w:szCs w:val="24"/>
        </w:rPr>
        <w:t xml:space="preserve"> </w:t>
      </w:r>
      <w:proofErr w:type="spellStart"/>
      <w:r w:rsidR="007F54F4" w:rsidRPr="00250D86">
        <w:rPr>
          <w:rFonts w:ascii="Times New Roman" w:hAnsi="Times New Roman" w:cs="Times New Roman"/>
          <w:sz w:val="24"/>
          <w:szCs w:val="24"/>
        </w:rPr>
        <w:t>Aiscat</w:t>
      </w:r>
      <w:proofErr w:type="spellEnd"/>
      <w:r w:rsidR="007F54F4" w:rsidRPr="00250D86">
        <w:rPr>
          <w:rFonts w:ascii="Times New Roman" w:hAnsi="Times New Roman" w:cs="Times New Roman"/>
          <w:sz w:val="24"/>
          <w:szCs w:val="24"/>
        </w:rPr>
        <w:t xml:space="preserve"> </w:t>
      </w:r>
      <w:r w:rsidR="001938D5" w:rsidRPr="00250D86">
        <w:rPr>
          <w:rFonts w:ascii="Times New Roman" w:hAnsi="Times New Roman" w:cs="Times New Roman"/>
          <w:sz w:val="24"/>
          <w:szCs w:val="24"/>
        </w:rPr>
        <w:t xml:space="preserve">per </w:t>
      </w:r>
      <w:r w:rsidR="007F54F4" w:rsidRPr="00250D86">
        <w:rPr>
          <w:rFonts w:ascii="Times New Roman" w:hAnsi="Times New Roman" w:cs="Times New Roman"/>
          <w:sz w:val="24"/>
          <w:szCs w:val="24"/>
        </w:rPr>
        <w:t xml:space="preserve">la </w:t>
      </w:r>
      <w:r w:rsidR="00515CF2" w:rsidRPr="00250D86">
        <w:rPr>
          <w:rFonts w:ascii="Times New Roman" w:hAnsi="Times New Roman" w:cs="Times New Roman"/>
          <w:sz w:val="24"/>
          <w:szCs w:val="24"/>
        </w:rPr>
        <w:t>tratt</w:t>
      </w:r>
      <w:r w:rsidR="007F54F4" w:rsidRPr="00250D86">
        <w:rPr>
          <w:rFonts w:ascii="Times New Roman" w:hAnsi="Times New Roman" w:cs="Times New Roman"/>
          <w:sz w:val="24"/>
          <w:szCs w:val="24"/>
        </w:rPr>
        <w:t>a</w:t>
      </w:r>
      <w:r w:rsidR="00515CF2" w:rsidRPr="00250D86">
        <w:rPr>
          <w:rFonts w:ascii="Times New Roman" w:hAnsi="Times New Roman" w:cs="Times New Roman"/>
          <w:sz w:val="24"/>
          <w:szCs w:val="24"/>
        </w:rPr>
        <w:t xml:space="preserve"> autostradale </w:t>
      </w:r>
      <w:r w:rsidR="001938D5" w:rsidRPr="00250D86">
        <w:rPr>
          <w:rFonts w:ascii="Times New Roman" w:hAnsi="Times New Roman" w:cs="Times New Roman"/>
          <w:sz w:val="24"/>
          <w:szCs w:val="24"/>
        </w:rPr>
        <w:t>di pertinenza</w:t>
      </w:r>
      <w:r w:rsidR="006047FD" w:rsidRPr="00250D86">
        <w:rPr>
          <w:rFonts w:ascii="Times New Roman" w:hAnsi="Times New Roman" w:cs="Times New Roman"/>
          <w:sz w:val="24"/>
          <w:szCs w:val="24"/>
        </w:rPr>
        <w:t xml:space="preserve"> </w:t>
      </w:r>
      <w:r w:rsidR="001938D5" w:rsidRPr="00250D86">
        <w:rPr>
          <w:rFonts w:ascii="Times New Roman" w:hAnsi="Times New Roman" w:cs="Times New Roman"/>
          <w:sz w:val="24"/>
          <w:szCs w:val="24"/>
        </w:rPr>
        <w:t>mentre</w:t>
      </w:r>
      <w:r w:rsidR="006047FD" w:rsidRPr="00250D86">
        <w:rPr>
          <w:rFonts w:ascii="Times New Roman" w:hAnsi="Times New Roman" w:cs="Times New Roman"/>
          <w:sz w:val="24"/>
          <w:szCs w:val="24"/>
        </w:rPr>
        <w:t xml:space="preserve"> per le autostrade </w:t>
      </w:r>
      <w:r w:rsidR="00515CF2" w:rsidRPr="00250D86">
        <w:rPr>
          <w:rFonts w:ascii="Times New Roman" w:eastAsia="Times New Roman" w:hAnsi="Times New Roman" w:cs="Times New Roman"/>
          <w:sz w:val="24"/>
          <w:szCs w:val="24"/>
        </w:rPr>
        <w:t xml:space="preserve">gestite da ANAS </w:t>
      </w:r>
      <w:r w:rsidR="001938D5" w:rsidRPr="00250D86">
        <w:rPr>
          <w:rFonts w:ascii="Times New Roman" w:eastAsia="Times New Roman" w:hAnsi="Times New Roman" w:cs="Times New Roman"/>
          <w:sz w:val="24"/>
          <w:szCs w:val="24"/>
        </w:rPr>
        <w:t>sono basati sui</w:t>
      </w:r>
      <w:r w:rsidR="006047FD" w:rsidRPr="00250D86">
        <w:rPr>
          <w:rFonts w:ascii="Times New Roman" w:eastAsia="Times New Roman" w:hAnsi="Times New Roman" w:cs="Times New Roman"/>
          <w:sz w:val="24"/>
          <w:szCs w:val="24"/>
        </w:rPr>
        <w:t xml:space="preserve"> </w:t>
      </w:r>
      <w:r w:rsidR="00515CF2" w:rsidRPr="00250D86">
        <w:rPr>
          <w:rFonts w:ascii="Times New Roman" w:eastAsia="Times New Roman" w:hAnsi="Times New Roman" w:cs="Times New Roman"/>
          <w:sz w:val="24"/>
          <w:szCs w:val="24"/>
        </w:rPr>
        <w:t>ril</w:t>
      </w:r>
      <w:r w:rsidR="006047FD" w:rsidRPr="00250D86">
        <w:rPr>
          <w:rFonts w:ascii="Times New Roman" w:eastAsia="Times New Roman" w:hAnsi="Times New Roman" w:cs="Times New Roman"/>
          <w:sz w:val="24"/>
          <w:szCs w:val="24"/>
        </w:rPr>
        <w:t>evi</w:t>
      </w:r>
      <w:r w:rsidR="00515CF2" w:rsidRPr="00250D86">
        <w:rPr>
          <w:rFonts w:ascii="Times New Roman" w:eastAsia="Times New Roman" w:hAnsi="Times New Roman" w:cs="Times New Roman"/>
          <w:sz w:val="24"/>
          <w:szCs w:val="24"/>
        </w:rPr>
        <w:t xml:space="preserve"> </w:t>
      </w:r>
      <w:r w:rsidR="003B5593" w:rsidRPr="00250D86">
        <w:rPr>
          <w:rFonts w:ascii="Times New Roman" w:eastAsia="Times New Roman" w:hAnsi="Times New Roman" w:cs="Times New Roman"/>
          <w:sz w:val="24"/>
          <w:szCs w:val="24"/>
        </w:rPr>
        <w:t xml:space="preserve">temporalmente </w:t>
      </w:r>
      <w:r w:rsidR="006047FD" w:rsidRPr="00250D86">
        <w:rPr>
          <w:rFonts w:ascii="Times New Roman" w:eastAsia="Times New Roman" w:hAnsi="Times New Roman" w:cs="Times New Roman"/>
          <w:sz w:val="24"/>
          <w:szCs w:val="24"/>
        </w:rPr>
        <w:t>continui effettuati su una o più sezioni stradali per ogni tratta omogenea.</w:t>
      </w:r>
    </w:p>
    <w:p w:rsidR="000812D4" w:rsidRPr="00250D86" w:rsidRDefault="000812D4" w:rsidP="00F05729">
      <w:pPr>
        <w:tabs>
          <w:tab w:val="left" w:pos="284"/>
        </w:tabs>
        <w:spacing w:after="0"/>
        <w:jc w:val="both"/>
        <w:rPr>
          <w:rFonts w:ascii="Times New Roman" w:eastAsia="Times New Roman" w:hAnsi="Times New Roman" w:cs="Times New Roman"/>
          <w:sz w:val="24"/>
          <w:szCs w:val="24"/>
        </w:rPr>
      </w:pPr>
    </w:p>
    <w:p w:rsidR="00930955" w:rsidRPr="00250D86" w:rsidRDefault="00930955" w:rsidP="00AF042D">
      <w:pPr>
        <w:shd w:val="clear" w:color="auto" w:fill="FFFFFF"/>
        <w:spacing w:after="0"/>
        <w:jc w:val="both"/>
        <w:rPr>
          <w:rFonts w:ascii="Times New Roman" w:eastAsia="Times New Roman" w:hAnsi="Times New Roman" w:cs="Times New Roman"/>
          <w:sz w:val="24"/>
          <w:szCs w:val="24"/>
        </w:rPr>
      </w:pPr>
      <w:r w:rsidRPr="00250D86">
        <w:rPr>
          <w:rFonts w:ascii="Times New Roman" w:eastAsia="Times New Roman" w:hAnsi="Times New Roman" w:cs="Times New Roman"/>
          <w:sz w:val="24"/>
          <w:szCs w:val="24"/>
        </w:rPr>
        <w:lastRenderedPageBreak/>
        <w:t xml:space="preserve">Sono state quindi predisposte le graduatorie delle tratte stradali secondo i diversi indicatori calcolati: </w:t>
      </w:r>
      <w:r w:rsidR="00C8005C" w:rsidRPr="00250D86">
        <w:rPr>
          <w:rFonts w:ascii="Times New Roman" w:eastAsia="Times New Roman" w:hAnsi="Times New Roman" w:cs="Times New Roman"/>
          <w:sz w:val="24"/>
          <w:szCs w:val="24"/>
        </w:rPr>
        <w:t>Frequenza Incidenti, Frequenza Incidenti Mortali, Frequenza incidenti con Feriti , Frequenza Morti, Frequenza Feriti, Tasso di incidentalità su flusso, Tasso di incidentalità con morti su flusso, Tasso di incidenti con feriti su flusso, Tasso di Mortalità su flusso, Tasso di ferimento su flusso, Tasso Lesività su Flusso</w:t>
      </w:r>
      <w:r w:rsidRPr="00250D86">
        <w:rPr>
          <w:rFonts w:ascii="Times New Roman" w:eastAsia="Times New Roman" w:hAnsi="Times New Roman" w:cs="Times New Roman"/>
          <w:sz w:val="24"/>
          <w:szCs w:val="24"/>
        </w:rPr>
        <w:t>.</w:t>
      </w:r>
    </w:p>
    <w:p w:rsidR="00081BDD" w:rsidRPr="00250D86" w:rsidRDefault="0049497E" w:rsidP="00AF042D">
      <w:pPr>
        <w:shd w:val="clear" w:color="auto" w:fill="FFFFFF"/>
        <w:spacing w:after="0"/>
        <w:jc w:val="both"/>
        <w:rPr>
          <w:rFonts w:ascii="Times New Roman" w:eastAsia="Times New Roman" w:hAnsi="Times New Roman" w:cs="Times New Roman"/>
          <w:sz w:val="24"/>
          <w:szCs w:val="24"/>
        </w:rPr>
      </w:pPr>
      <w:r w:rsidRPr="00250D86">
        <w:rPr>
          <w:rFonts w:ascii="Times New Roman" w:eastAsia="Times New Roman" w:hAnsi="Times New Roman" w:cs="Times New Roman"/>
          <w:sz w:val="24"/>
          <w:szCs w:val="24"/>
        </w:rPr>
        <w:t>Da una prima analisi dei risultati è emerso che al variare dell’indicatore la posizione in graduatoria delle singole tratte cambia significativamente.</w:t>
      </w:r>
    </w:p>
    <w:p w:rsidR="00C8005C" w:rsidRDefault="0049497E" w:rsidP="00F05729">
      <w:pPr>
        <w:shd w:val="clear" w:color="auto" w:fill="FFFFFF"/>
        <w:spacing w:after="120"/>
        <w:jc w:val="both"/>
        <w:rPr>
          <w:rFonts w:ascii="Times New Roman" w:eastAsia="Times New Roman" w:hAnsi="Times New Roman" w:cs="Times New Roman"/>
          <w:sz w:val="24"/>
          <w:szCs w:val="24"/>
        </w:rPr>
      </w:pPr>
      <w:r w:rsidRPr="00250D86">
        <w:rPr>
          <w:rFonts w:ascii="Times New Roman" w:eastAsia="Times New Roman" w:hAnsi="Times New Roman" w:cs="Times New Roman"/>
          <w:sz w:val="24"/>
          <w:szCs w:val="24"/>
        </w:rPr>
        <w:t xml:space="preserve">A tal fine è stata calcolata la correlazione esistente tra le posizioni in graduatoria relativamente alle “frequenze” ed ai “tassi” “omologhi” nonché tra </w:t>
      </w:r>
      <w:r w:rsidR="00C02500" w:rsidRPr="00250D86">
        <w:rPr>
          <w:rFonts w:ascii="Times New Roman" w:eastAsia="Times New Roman" w:hAnsi="Times New Roman" w:cs="Times New Roman"/>
          <w:sz w:val="24"/>
          <w:szCs w:val="24"/>
        </w:rPr>
        <w:t>tassi</w:t>
      </w:r>
      <w:r w:rsidRPr="00250D86">
        <w:rPr>
          <w:rFonts w:ascii="Times New Roman" w:eastAsia="Times New Roman" w:hAnsi="Times New Roman" w:cs="Times New Roman"/>
          <w:sz w:val="24"/>
          <w:szCs w:val="24"/>
        </w:rPr>
        <w:t xml:space="preserve"> differenti.</w:t>
      </w:r>
    </w:p>
    <w:p w:rsidR="00250D86" w:rsidRPr="00250D86" w:rsidRDefault="00250D86" w:rsidP="00F05729">
      <w:pPr>
        <w:shd w:val="clear" w:color="auto" w:fill="FFFFFF"/>
        <w:spacing w:after="120"/>
        <w:jc w:val="both"/>
        <w:rPr>
          <w:rFonts w:ascii="Times New Roman" w:eastAsia="Times New Roman" w:hAnsi="Times New Roman" w:cs="Times New Roman"/>
          <w:sz w:val="24"/>
          <w:szCs w:val="24"/>
        </w:rPr>
      </w:pPr>
    </w:p>
    <w:tbl>
      <w:tblPr>
        <w:tblW w:w="0" w:type="auto"/>
        <w:tblInd w:w="637" w:type="dxa"/>
        <w:tblLayout w:type="fixed"/>
        <w:tblCellMar>
          <w:left w:w="70" w:type="dxa"/>
          <w:right w:w="70" w:type="dxa"/>
        </w:tblCellMar>
        <w:tblLook w:val="0000" w:firstRow="0" w:lastRow="0" w:firstColumn="0" w:lastColumn="0" w:noHBand="0" w:noVBand="0"/>
      </w:tblPr>
      <w:tblGrid>
        <w:gridCol w:w="4425"/>
        <w:gridCol w:w="3118"/>
      </w:tblGrid>
      <w:tr w:rsidR="00C8005C" w:rsidRPr="00846D6D" w:rsidTr="00CC7861">
        <w:trPr>
          <w:trHeight w:val="439"/>
        </w:trPr>
        <w:tc>
          <w:tcPr>
            <w:tcW w:w="4425" w:type="dxa"/>
            <w:tcBorders>
              <w:top w:val="single" w:sz="12" w:space="0" w:color="000000"/>
              <w:left w:val="single" w:sz="12" w:space="0" w:color="000000"/>
              <w:bottom w:val="single" w:sz="12" w:space="0" w:color="000000"/>
              <w:right w:val="single" w:sz="12" w:space="0" w:color="000000"/>
            </w:tcBorders>
            <w:vAlign w:val="center"/>
          </w:tcPr>
          <w:p w:rsidR="00C8005C" w:rsidRPr="00846D6D" w:rsidRDefault="00C8005C" w:rsidP="00C8005C">
            <w:pPr>
              <w:autoSpaceDE w:val="0"/>
              <w:autoSpaceDN w:val="0"/>
              <w:adjustRightInd w:val="0"/>
              <w:spacing w:after="0" w:line="240" w:lineRule="auto"/>
              <w:rPr>
                <w:rFonts w:ascii="Calibri" w:eastAsia="Times New Roman" w:hAnsi="Calibri" w:cs="Arial"/>
                <w:b/>
              </w:rPr>
            </w:pPr>
            <w:r w:rsidRPr="00846D6D">
              <w:rPr>
                <w:rFonts w:ascii="Calibri" w:eastAsia="Times New Roman" w:hAnsi="Calibri" w:cs="Arial"/>
                <w:b/>
              </w:rPr>
              <w:t>Indicatori correlati</w:t>
            </w:r>
          </w:p>
        </w:tc>
        <w:tc>
          <w:tcPr>
            <w:tcW w:w="3118" w:type="dxa"/>
            <w:tcBorders>
              <w:top w:val="single" w:sz="12" w:space="0" w:color="000000"/>
              <w:left w:val="single" w:sz="12" w:space="0" w:color="000000"/>
              <w:bottom w:val="single" w:sz="12" w:space="0" w:color="000000"/>
              <w:right w:val="single" w:sz="12" w:space="0" w:color="000000"/>
            </w:tcBorders>
            <w:vAlign w:val="center"/>
          </w:tcPr>
          <w:p w:rsidR="00C8005C" w:rsidRPr="00846D6D" w:rsidRDefault="00C8005C" w:rsidP="00C8005C">
            <w:pPr>
              <w:autoSpaceDE w:val="0"/>
              <w:autoSpaceDN w:val="0"/>
              <w:adjustRightInd w:val="0"/>
              <w:spacing w:after="0" w:line="240" w:lineRule="auto"/>
              <w:jc w:val="center"/>
              <w:rPr>
                <w:rFonts w:ascii="Calibri" w:eastAsia="Times New Roman" w:hAnsi="Calibri" w:cs="Arial"/>
                <w:b/>
              </w:rPr>
            </w:pPr>
            <w:r w:rsidRPr="00846D6D">
              <w:rPr>
                <w:rFonts w:ascii="Calibri" w:eastAsia="Times New Roman" w:hAnsi="Calibri" w:cs="Arial"/>
                <w:b/>
              </w:rPr>
              <w:t>Correlazione tra graduatorie</w:t>
            </w:r>
          </w:p>
        </w:tc>
      </w:tr>
      <w:tr w:rsidR="00C8005C" w:rsidTr="00CC7861">
        <w:trPr>
          <w:trHeight w:val="589"/>
        </w:trPr>
        <w:tc>
          <w:tcPr>
            <w:tcW w:w="4425" w:type="dxa"/>
            <w:tcBorders>
              <w:top w:val="single" w:sz="12" w:space="0" w:color="000000"/>
              <w:left w:val="single" w:sz="2" w:space="0" w:color="000000"/>
              <w:bottom w:val="single" w:sz="2" w:space="0" w:color="000000"/>
              <w:right w:val="single" w:sz="2" w:space="0" w:color="000000"/>
            </w:tcBorders>
            <w:vAlign w:val="center"/>
          </w:tcPr>
          <w:p w:rsidR="00C8005C" w:rsidRPr="00846D6D" w:rsidRDefault="00C8005C" w:rsidP="00C8005C">
            <w:pPr>
              <w:autoSpaceDE w:val="0"/>
              <w:autoSpaceDN w:val="0"/>
              <w:adjustRightInd w:val="0"/>
              <w:spacing w:after="0" w:line="240" w:lineRule="auto"/>
              <w:rPr>
                <w:rFonts w:ascii="Calibri" w:eastAsia="Times New Roman" w:hAnsi="Calibri" w:cs="Arial"/>
              </w:rPr>
            </w:pPr>
            <w:r w:rsidRPr="00846D6D">
              <w:rPr>
                <w:rFonts w:ascii="Calibri" w:eastAsia="Times New Roman" w:hAnsi="Calibri" w:cs="Arial"/>
              </w:rPr>
              <w:t>Frequenza Incidenti –</w:t>
            </w:r>
          </w:p>
          <w:p w:rsidR="00C8005C" w:rsidRPr="00846D6D" w:rsidRDefault="00C8005C" w:rsidP="00C8005C">
            <w:pPr>
              <w:autoSpaceDE w:val="0"/>
              <w:autoSpaceDN w:val="0"/>
              <w:adjustRightInd w:val="0"/>
              <w:spacing w:after="0" w:line="240" w:lineRule="auto"/>
              <w:rPr>
                <w:rFonts w:ascii="Calibri" w:eastAsia="Times New Roman" w:hAnsi="Calibri" w:cs="Arial"/>
              </w:rPr>
            </w:pPr>
            <w:r w:rsidRPr="00846D6D">
              <w:rPr>
                <w:rFonts w:ascii="Calibri" w:eastAsia="Times New Roman" w:hAnsi="Calibri" w:cs="Arial"/>
              </w:rPr>
              <w:t>Tasso di incidentalità su flusso</w:t>
            </w:r>
          </w:p>
        </w:tc>
        <w:tc>
          <w:tcPr>
            <w:tcW w:w="3118" w:type="dxa"/>
            <w:tcBorders>
              <w:top w:val="single" w:sz="12" w:space="0" w:color="000000"/>
              <w:left w:val="single" w:sz="2" w:space="0" w:color="000000"/>
              <w:bottom w:val="single" w:sz="2" w:space="0" w:color="000000"/>
              <w:right w:val="single" w:sz="2" w:space="0" w:color="000000"/>
            </w:tcBorders>
            <w:vAlign w:val="center"/>
          </w:tcPr>
          <w:p w:rsidR="00C8005C" w:rsidRPr="00846D6D" w:rsidRDefault="00C8005C" w:rsidP="004D0433">
            <w:pPr>
              <w:autoSpaceDE w:val="0"/>
              <w:autoSpaceDN w:val="0"/>
              <w:adjustRightInd w:val="0"/>
              <w:spacing w:after="0" w:line="240" w:lineRule="auto"/>
              <w:jc w:val="center"/>
              <w:rPr>
                <w:rFonts w:ascii="Calibri" w:eastAsia="Times New Roman" w:hAnsi="Calibri" w:cs="Arial"/>
              </w:rPr>
            </w:pPr>
            <w:r w:rsidRPr="00846D6D">
              <w:rPr>
                <w:rFonts w:ascii="Calibri" w:eastAsia="Times New Roman" w:hAnsi="Calibri" w:cs="Arial"/>
              </w:rPr>
              <w:t>0,601048</w:t>
            </w:r>
          </w:p>
        </w:tc>
      </w:tr>
      <w:tr w:rsidR="00C8005C" w:rsidTr="00CC7861">
        <w:trPr>
          <w:trHeight w:val="589"/>
        </w:trPr>
        <w:tc>
          <w:tcPr>
            <w:tcW w:w="4425" w:type="dxa"/>
            <w:tcBorders>
              <w:top w:val="single" w:sz="2" w:space="0" w:color="000000"/>
              <w:left w:val="single" w:sz="2" w:space="0" w:color="000000"/>
              <w:bottom w:val="single" w:sz="2" w:space="0" w:color="000000"/>
              <w:right w:val="single" w:sz="2" w:space="0" w:color="000000"/>
            </w:tcBorders>
            <w:vAlign w:val="center"/>
          </w:tcPr>
          <w:p w:rsidR="00C8005C" w:rsidRPr="00846D6D" w:rsidRDefault="00C8005C" w:rsidP="00C8005C">
            <w:pPr>
              <w:autoSpaceDE w:val="0"/>
              <w:autoSpaceDN w:val="0"/>
              <w:adjustRightInd w:val="0"/>
              <w:spacing w:after="0" w:line="240" w:lineRule="auto"/>
              <w:rPr>
                <w:rFonts w:ascii="Calibri" w:eastAsia="Times New Roman" w:hAnsi="Calibri" w:cs="Arial"/>
              </w:rPr>
            </w:pPr>
            <w:r w:rsidRPr="00846D6D">
              <w:rPr>
                <w:rFonts w:ascii="Calibri" w:eastAsia="Times New Roman" w:hAnsi="Calibri" w:cs="Arial"/>
              </w:rPr>
              <w:t>Frequenza incidenti mortali –</w:t>
            </w:r>
          </w:p>
          <w:p w:rsidR="00C8005C" w:rsidRPr="00846D6D" w:rsidRDefault="00C8005C" w:rsidP="00C8005C">
            <w:pPr>
              <w:autoSpaceDE w:val="0"/>
              <w:autoSpaceDN w:val="0"/>
              <w:adjustRightInd w:val="0"/>
              <w:spacing w:after="0" w:line="240" w:lineRule="auto"/>
              <w:rPr>
                <w:rFonts w:ascii="Calibri" w:eastAsia="Times New Roman" w:hAnsi="Calibri" w:cs="Arial"/>
              </w:rPr>
            </w:pPr>
            <w:r w:rsidRPr="00846D6D">
              <w:rPr>
                <w:rFonts w:ascii="Calibri" w:eastAsia="Times New Roman" w:hAnsi="Calibri" w:cs="Arial"/>
              </w:rPr>
              <w:t>Tasso di incidentalità con morti su flusso</w:t>
            </w:r>
          </w:p>
        </w:tc>
        <w:tc>
          <w:tcPr>
            <w:tcW w:w="3118" w:type="dxa"/>
            <w:tcBorders>
              <w:top w:val="single" w:sz="2" w:space="0" w:color="000000"/>
              <w:left w:val="single" w:sz="2" w:space="0" w:color="000000"/>
              <w:bottom w:val="single" w:sz="2" w:space="0" w:color="000000"/>
              <w:right w:val="single" w:sz="2" w:space="0" w:color="000000"/>
            </w:tcBorders>
            <w:vAlign w:val="center"/>
          </w:tcPr>
          <w:p w:rsidR="00C8005C" w:rsidRPr="00846D6D" w:rsidRDefault="00C8005C" w:rsidP="00C8005C">
            <w:pPr>
              <w:autoSpaceDE w:val="0"/>
              <w:autoSpaceDN w:val="0"/>
              <w:adjustRightInd w:val="0"/>
              <w:spacing w:after="0" w:line="240" w:lineRule="auto"/>
              <w:jc w:val="center"/>
              <w:rPr>
                <w:rFonts w:ascii="Calibri" w:eastAsia="Times New Roman" w:hAnsi="Calibri" w:cs="Arial"/>
              </w:rPr>
            </w:pPr>
            <w:r w:rsidRPr="00846D6D">
              <w:rPr>
                <w:rFonts w:ascii="Calibri" w:eastAsia="Times New Roman" w:hAnsi="Calibri" w:cs="Arial"/>
              </w:rPr>
              <w:t>0,752907</w:t>
            </w:r>
          </w:p>
        </w:tc>
      </w:tr>
      <w:tr w:rsidR="00C8005C" w:rsidTr="00CC7861">
        <w:trPr>
          <w:trHeight w:val="589"/>
        </w:trPr>
        <w:tc>
          <w:tcPr>
            <w:tcW w:w="4425" w:type="dxa"/>
            <w:tcBorders>
              <w:top w:val="single" w:sz="2" w:space="0" w:color="000000"/>
              <w:left w:val="single" w:sz="2" w:space="0" w:color="000000"/>
              <w:bottom w:val="single" w:sz="2" w:space="0" w:color="000000"/>
              <w:right w:val="single" w:sz="2" w:space="0" w:color="000000"/>
            </w:tcBorders>
            <w:vAlign w:val="center"/>
          </w:tcPr>
          <w:p w:rsidR="00C8005C" w:rsidRPr="00846D6D" w:rsidRDefault="00C8005C" w:rsidP="00C8005C">
            <w:pPr>
              <w:autoSpaceDE w:val="0"/>
              <w:autoSpaceDN w:val="0"/>
              <w:adjustRightInd w:val="0"/>
              <w:spacing w:after="0" w:line="240" w:lineRule="auto"/>
              <w:rPr>
                <w:rFonts w:ascii="Calibri" w:eastAsia="Times New Roman" w:hAnsi="Calibri" w:cs="Arial"/>
              </w:rPr>
            </w:pPr>
            <w:r w:rsidRPr="00846D6D">
              <w:rPr>
                <w:rFonts w:ascii="Calibri" w:eastAsia="Times New Roman" w:hAnsi="Calibri" w:cs="Arial"/>
              </w:rPr>
              <w:t>Frequenza di incidenti con feriti –</w:t>
            </w:r>
          </w:p>
          <w:p w:rsidR="00C8005C" w:rsidRPr="00846D6D" w:rsidRDefault="00C8005C" w:rsidP="00C8005C">
            <w:pPr>
              <w:autoSpaceDE w:val="0"/>
              <w:autoSpaceDN w:val="0"/>
              <w:adjustRightInd w:val="0"/>
              <w:spacing w:after="0" w:line="240" w:lineRule="auto"/>
              <w:rPr>
                <w:rFonts w:ascii="Calibri" w:eastAsia="Times New Roman" w:hAnsi="Calibri" w:cs="Arial"/>
              </w:rPr>
            </w:pPr>
            <w:r w:rsidRPr="00846D6D">
              <w:rPr>
                <w:rFonts w:ascii="Calibri" w:eastAsia="Times New Roman" w:hAnsi="Calibri" w:cs="Arial"/>
              </w:rPr>
              <w:t>Tasso di incidentalità con feriti su flusso</w:t>
            </w:r>
          </w:p>
        </w:tc>
        <w:tc>
          <w:tcPr>
            <w:tcW w:w="3118" w:type="dxa"/>
            <w:tcBorders>
              <w:top w:val="single" w:sz="2" w:space="0" w:color="000000"/>
              <w:left w:val="single" w:sz="2" w:space="0" w:color="000000"/>
              <w:bottom w:val="single" w:sz="2" w:space="0" w:color="000000"/>
              <w:right w:val="single" w:sz="2" w:space="0" w:color="000000"/>
            </w:tcBorders>
            <w:vAlign w:val="center"/>
          </w:tcPr>
          <w:p w:rsidR="00C8005C" w:rsidRPr="00846D6D" w:rsidRDefault="004D0433" w:rsidP="004D0433">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0,617056</w:t>
            </w:r>
          </w:p>
        </w:tc>
      </w:tr>
      <w:tr w:rsidR="00C8005C" w:rsidTr="00CC7861">
        <w:trPr>
          <w:trHeight w:val="589"/>
        </w:trPr>
        <w:tc>
          <w:tcPr>
            <w:tcW w:w="4425" w:type="dxa"/>
            <w:tcBorders>
              <w:top w:val="single" w:sz="2" w:space="0" w:color="000000"/>
              <w:left w:val="single" w:sz="2" w:space="0" w:color="000000"/>
              <w:bottom w:val="single" w:sz="2" w:space="0" w:color="000000"/>
              <w:right w:val="single" w:sz="2" w:space="0" w:color="000000"/>
            </w:tcBorders>
            <w:vAlign w:val="center"/>
          </w:tcPr>
          <w:p w:rsidR="00C8005C" w:rsidRPr="00846D6D" w:rsidRDefault="00C8005C" w:rsidP="00C8005C">
            <w:pPr>
              <w:autoSpaceDE w:val="0"/>
              <w:autoSpaceDN w:val="0"/>
              <w:adjustRightInd w:val="0"/>
              <w:spacing w:after="0" w:line="240" w:lineRule="auto"/>
              <w:rPr>
                <w:rFonts w:ascii="Calibri" w:eastAsia="Times New Roman" w:hAnsi="Calibri" w:cs="Arial"/>
              </w:rPr>
            </w:pPr>
            <w:r w:rsidRPr="00846D6D">
              <w:rPr>
                <w:rFonts w:ascii="Calibri" w:eastAsia="Times New Roman" w:hAnsi="Calibri" w:cs="Arial"/>
              </w:rPr>
              <w:t>Frequenza dei morti –</w:t>
            </w:r>
          </w:p>
          <w:p w:rsidR="00C8005C" w:rsidRPr="00846D6D" w:rsidRDefault="00C8005C" w:rsidP="00C8005C">
            <w:pPr>
              <w:autoSpaceDE w:val="0"/>
              <w:autoSpaceDN w:val="0"/>
              <w:adjustRightInd w:val="0"/>
              <w:spacing w:after="0" w:line="240" w:lineRule="auto"/>
              <w:rPr>
                <w:rFonts w:ascii="Calibri" w:eastAsia="Times New Roman" w:hAnsi="Calibri" w:cs="Arial"/>
              </w:rPr>
            </w:pPr>
            <w:r w:rsidRPr="00846D6D">
              <w:rPr>
                <w:rFonts w:ascii="Calibri" w:eastAsia="Times New Roman" w:hAnsi="Calibri" w:cs="Arial"/>
              </w:rPr>
              <w:t>Tasso di mortalità su flusso</w:t>
            </w:r>
          </w:p>
        </w:tc>
        <w:tc>
          <w:tcPr>
            <w:tcW w:w="3118" w:type="dxa"/>
            <w:tcBorders>
              <w:top w:val="single" w:sz="2" w:space="0" w:color="000000"/>
              <w:left w:val="single" w:sz="2" w:space="0" w:color="000000"/>
              <w:bottom w:val="single" w:sz="2" w:space="0" w:color="000000"/>
              <w:right w:val="single" w:sz="2" w:space="0" w:color="000000"/>
            </w:tcBorders>
            <w:vAlign w:val="center"/>
          </w:tcPr>
          <w:p w:rsidR="00C8005C" w:rsidRPr="00846D6D" w:rsidRDefault="004D0433" w:rsidP="004D0433">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0,742906</w:t>
            </w:r>
          </w:p>
        </w:tc>
      </w:tr>
      <w:tr w:rsidR="00C8005C" w:rsidTr="00CC7861">
        <w:trPr>
          <w:trHeight w:val="589"/>
        </w:trPr>
        <w:tc>
          <w:tcPr>
            <w:tcW w:w="4425" w:type="dxa"/>
            <w:tcBorders>
              <w:top w:val="single" w:sz="2" w:space="0" w:color="000000"/>
              <w:left w:val="single" w:sz="2" w:space="0" w:color="000000"/>
              <w:bottom w:val="single" w:sz="2" w:space="0" w:color="000000"/>
              <w:right w:val="single" w:sz="2" w:space="0" w:color="000000"/>
            </w:tcBorders>
            <w:vAlign w:val="center"/>
          </w:tcPr>
          <w:p w:rsidR="00C8005C" w:rsidRPr="00846D6D" w:rsidRDefault="00C8005C" w:rsidP="00C8005C">
            <w:pPr>
              <w:autoSpaceDE w:val="0"/>
              <w:autoSpaceDN w:val="0"/>
              <w:adjustRightInd w:val="0"/>
              <w:spacing w:after="0" w:line="240" w:lineRule="auto"/>
              <w:rPr>
                <w:rFonts w:ascii="Calibri" w:eastAsia="Times New Roman" w:hAnsi="Calibri" w:cs="Arial"/>
              </w:rPr>
            </w:pPr>
            <w:r w:rsidRPr="00846D6D">
              <w:rPr>
                <w:rFonts w:ascii="Calibri" w:eastAsia="Times New Roman" w:hAnsi="Calibri" w:cs="Arial"/>
              </w:rPr>
              <w:t>Frequenza feriti –</w:t>
            </w:r>
          </w:p>
          <w:p w:rsidR="00C8005C" w:rsidRPr="00846D6D" w:rsidRDefault="00C8005C" w:rsidP="00C8005C">
            <w:pPr>
              <w:autoSpaceDE w:val="0"/>
              <w:autoSpaceDN w:val="0"/>
              <w:adjustRightInd w:val="0"/>
              <w:spacing w:after="0" w:line="240" w:lineRule="auto"/>
              <w:rPr>
                <w:rFonts w:ascii="Calibri" w:eastAsia="Times New Roman" w:hAnsi="Calibri" w:cs="Arial"/>
              </w:rPr>
            </w:pPr>
            <w:r w:rsidRPr="00846D6D">
              <w:rPr>
                <w:rFonts w:ascii="Calibri" w:eastAsia="Times New Roman" w:hAnsi="Calibri" w:cs="Arial"/>
              </w:rPr>
              <w:t>Tasso di ferimento su flusso</w:t>
            </w:r>
          </w:p>
        </w:tc>
        <w:tc>
          <w:tcPr>
            <w:tcW w:w="3118" w:type="dxa"/>
            <w:tcBorders>
              <w:top w:val="single" w:sz="2" w:space="0" w:color="000000"/>
              <w:left w:val="single" w:sz="2" w:space="0" w:color="000000"/>
              <w:bottom w:val="single" w:sz="2" w:space="0" w:color="000000"/>
              <w:right w:val="single" w:sz="2" w:space="0" w:color="000000"/>
            </w:tcBorders>
            <w:vAlign w:val="center"/>
          </w:tcPr>
          <w:p w:rsidR="00C8005C" w:rsidRPr="00846D6D" w:rsidRDefault="004D0433" w:rsidP="00C8005C">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0,596878</w:t>
            </w:r>
          </w:p>
        </w:tc>
      </w:tr>
      <w:tr w:rsidR="00C8005C" w:rsidTr="00CC7861">
        <w:trPr>
          <w:trHeight w:val="589"/>
        </w:trPr>
        <w:tc>
          <w:tcPr>
            <w:tcW w:w="4425" w:type="dxa"/>
            <w:tcBorders>
              <w:top w:val="single" w:sz="2" w:space="0" w:color="000000"/>
              <w:left w:val="single" w:sz="2" w:space="0" w:color="000000"/>
              <w:bottom w:val="single" w:sz="2" w:space="0" w:color="000000"/>
              <w:right w:val="single" w:sz="2" w:space="0" w:color="000000"/>
            </w:tcBorders>
            <w:vAlign w:val="center"/>
          </w:tcPr>
          <w:p w:rsidR="00C8005C" w:rsidRPr="00846D6D" w:rsidRDefault="00C8005C" w:rsidP="00C8005C">
            <w:pPr>
              <w:autoSpaceDE w:val="0"/>
              <w:autoSpaceDN w:val="0"/>
              <w:adjustRightInd w:val="0"/>
              <w:spacing w:after="0" w:line="240" w:lineRule="auto"/>
              <w:rPr>
                <w:rFonts w:ascii="Calibri" w:eastAsia="Times New Roman" w:hAnsi="Calibri" w:cs="Arial"/>
              </w:rPr>
            </w:pPr>
            <w:r w:rsidRPr="00846D6D">
              <w:rPr>
                <w:rFonts w:ascii="Calibri" w:eastAsia="Times New Roman" w:hAnsi="Calibri" w:cs="Arial"/>
              </w:rPr>
              <w:t>Tasso di incidentalità su flusso –</w:t>
            </w:r>
          </w:p>
          <w:p w:rsidR="00C8005C" w:rsidRPr="00846D6D" w:rsidRDefault="00C8005C" w:rsidP="00C8005C">
            <w:pPr>
              <w:autoSpaceDE w:val="0"/>
              <w:autoSpaceDN w:val="0"/>
              <w:adjustRightInd w:val="0"/>
              <w:spacing w:after="0" w:line="240" w:lineRule="auto"/>
              <w:rPr>
                <w:rFonts w:ascii="Calibri" w:eastAsia="Times New Roman" w:hAnsi="Calibri" w:cs="Arial"/>
              </w:rPr>
            </w:pPr>
            <w:r w:rsidRPr="00846D6D">
              <w:rPr>
                <w:rFonts w:ascii="Calibri" w:eastAsia="Times New Roman" w:hAnsi="Calibri" w:cs="Arial"/>
              </w:rPr>
              <w:t>Tasso di incidentalità con morti su flusso</w:t>
            </w:r>
          </w:p>
        </w:tc>
        <w:tc>
          <w:tcPr>
            <w:tcW w:w="3118" w:type="dxa"/>
            <w:tcBorders>
              <w:top w:val="single" w:sz="2" w:space="0" w:color="000000"/>
              <w:left w:val="single" w:sz="2" w:space="0" w:color="000000"/>
              <w:bottom w:val="single" w:sz="2" w:space="0" w:color="000000"/>
              <w:right w:val="single" w:sz="2" w:space="0" w:color="000000"/>
            </w:tcBorders>
            <w:vAlign w:val="center"/>
          </w:tcPr>
          <w:p w:rsidR="00C8005C" w:rsidRPr="00846D6D" w:rsidRDefault="004D0433" w:rsidP="00C8005C">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0,350571</w:t>
            </w:r>
          </w:p>
        </w:tc>
      </w:tr>
      <w:tr w:rsidR="00C8005C" w:rsidTr="00CC7861">
        <w:trPr>
          <w:trHeight w:val="589"/>
        </w:trPr>
        <w:tc>
          <w:tcPr>
            <w:tcW w:w="4425" w:type="dxa"/>
            <w:tcBorders>
              <w:top w:val="single" w:sz="2" w:space="0" w:color="000000"/>
              <w:left w:val="single" w:sz="2" w:space="0" w:color="000000"/>
              <w:bottom w:val="single" w:sz="2" w:space="0" w:color="000000"/>
              <w:right w:val="single" w:sz="2" w:space="0" w:color="000000"/>
            </w:tcBorders>
            <w:vAlign w:val="center"/>
          </w:tcPr>
          <w:p w:rsidR="00C8005C" w:rsidRPr="00846D6D" w:rsidRDefault="00C8005C" w:rsidP="00C8005C">
            <w:pPr>
              <w:autoSpaceDE w:val="0"/>
              <w:autoSpaceDN w:val="0"/>
              <w:adjustRightInd w:val="0"/>
              <w:spacing w:after="0" w:line="240" w:lineRule="auto"/>
              <w:rPr>
                <w:rFonts w:ascii="Calibri" w:eastAsia="Times New Roman" w:hAnsi="Calibri" w:cs="Arial"/>
              </w:rPr>
            </w:pPr>
            <w:r w:rsidRPr="00846D6D">
              <w:rPr>
                <w:rFonts w:ascii="Calibri" w:eastAsia="Times New Roman" w:hAnsi="Calibri" w:cs="Arial"/>
              </w:rPr>
              <w:t>Tasso di incidentalità su flusso –</w:t>
            </w:r>
          </w:p>
          <w:p w:rsidR="00C8005C" w:rsidRPr="00846D6D" w:rsidRDefault="00C8005C" w:rsidP="00C8005C">
            <w:pPr>
              <w:autoSpaceDE w:val="0"/>
              <w:autoSpaceDN w:val="0"/>
              <w:adjustRightInd w:val="0"/>
              <w:spacing w:after="0" w:line="240" w:lineRule="auto"/>
              <w:rPr>
                <w:rFonts w:ascii="Calibri" w:eastAsia="Times New Roman" w:hAnsi="Calibri" w:cs="Arial"/>
              </w:rPr>
            </w:pPr>
            <w:r w:rsidRPr="00846D6D">
              <w:rPr>
                <w:rFonts w:ascii="Calibri" w:eastAsia="Times New Roman" w:hAnsi="Calibri" w:cs="Arial"/>
              </w:rPr>
              <w:t>Tasso di incidentalità con feriti su flusso</w:t>
            </w:r>
          </w:p>
        </w:tc>
        <w:tc>
          <w:tcPr>
            <w:tcW w:w="3118" w:type="dxa"/>
            <w:tcBorders>
              <w:top w:val="single" w:sz="2" w:space="0" w:color="000000"/>
              <w:left w:val="single" w:sz="2" w:space="0" w:color="000000"/>
              <w:bottom w:val="single" w:sz="2" w:space="0" w:color="000000"/>
              <w:right w:val="single" w:sz="2" w:space="0" w:color="000000"/>
            </w:tcBorders>
            <w:vAlign w:val="center"/>
          </w:tcPr>
          <w:p w:rsidR="00C8005C" w:rsidRPr="00846D6D" w:rsidRDefault="004D0433" w:rsidP="00C8005C">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0,997073</w:t>
            </w:r>
          </w:p>
        </w:tc>
      </w:tr>
      <w:tr w:rsidR="00C8005C" w:rsidTr="00CC7861">
        <w:trPr>
          <w:trHeight w:val="589"/>
        </w:trPr>
        <w:tc>
          <w:tcPr>
            <w:tcW w:w="4425" w:type="dxa"/>
            <w:tcBorders>
              <w:top w:val="single" w:sz="2" w:space="0" w:color="000000"/>
              <w:left w:val="single" w:sz="2" w:space="0" w:color="000000"/>
              <w:bottom w:val="single" w:sz="2" w:space="0" w:color="000000"/>
              <w:right w:val="single" w:sz="2" w:space="0" w:color="000000"/>
            </w:tcBorders>
            <w:vAlign w:val="center"/>
          </w:tcPr>
          <w:p w:rsidR="00C8005C" w:rsidRPr="00846D6D" w:rsidRDefault="00C8005C" w:rsidP="00C8005C">
            <w:pPr>
              <w:autoSpaceDE w:val="0"/>
              <w:autoSpaceDN w:val="0"/>
              <w:adjustRightInd w:val="0"/>
              <w:spacing w:after="0" w:line="240" w:lineRule="auto"/>
              <w:rPr>
                <w:rFonts w:ascii="Calibri" w:eastAsia="Times New Roman" w:hAnsi="Calibri" w:cs="Arial"/>
              </w:rPr>
            </w:pPr>
            <w:r w:rsidRPr="00846D6D">
              <w:rPr>
                <w:rFonts w:ascii="Calibri" w:eastAsia="Times New Roman" w:hAnsi="Calibri" w:cs="Arial"/>
              </w:rPr>
              <w:t>Tasso di incidentalità con morti su flusso –</w:t>
            </w:r>
          </w:p>
          <w:p w:rsidR="00C8005C" w:rsidRPr="00846D6D" w:rsidRDefault="00C8005C" w:rsidP="00C8005C">
            <w:pPr>
              <w:autoSpaceDE w:val="0"/>
              <w:autoSpaceDN w:val="0"/>
              <w:adjustRightInd w:val="0"/>
              <w:spacing w:after="0" w:line="240" w:lineRule="auto"/>
              <w:rPr>
                <w:rFonts w:ascii="Calibri" w:eastAsia="Times New Roman" w:hAnsi="Calibri" w:cs="Arial"/>
              </w:rPr>
            </w:pPr>
            <w:r w:rsidRPr="00846D6D">
              <w:rPr>
                <w:rFonts w:ascii="Calibri" w:eastAsia="Times New Roman" w:hAnsi="Calibri" w:cs="Arial"/>
              </w:rPr>
              <w:t>Tasso di incidentalità con feriti su flusso</w:t>
            </w:r>
          </w:p>
        </w:tc>
        <w:tc>
          <w:tcPr>
            <w:tcW w:w="3118" w:type="dxa"/>
            <w:tcBorders>
              <w:top w:val="single" w:sz="2" w:space="0" w:color="000000"/>
              <w:left w:val="single" w:sz="2" w:space="0" w:color="000000"/>
              <w:bottom w:val="single" w:sz="2" w:space="0" w:color="000000"/>
              <w:right w:val="single" w:sz="2" w:space="0" w:color="000000"/>
            </w:tcBorders>
            <w:vAlign w:val="center"/>
          </w:tcPr>
          <w:p w:rsidR="00C8005C" w:rsidRPr="00846D6D" w:rsidRDefault="004D0433" w:rsidP="00C8005C">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0,298869</w:t>
            </w:r>
          </w:p>
        </w:tc>
      </w:tr>
      <w:tr w:rsidR="00C8005C" w:rsidTr="00CC7861">
        <w:trPr>
          <w:trHeight w:val="589"/>
        </w:trPr>
        <w:tc>
          <w:tcPr>
            <w:tcW w:w="4425" w:type="dxa"/>
            <w:tcBorders>
              <w:top w:val="single" w:sz="2" w:space="0" w:color="000000"/>
              <w:left w:val="single" w:sz="2" w:space="0" w:color="000000"/>
              <w:bottom w:val="single" w:sz="2" w:space="0" w:color="000000"/>
              <w:right w:val="single" w:sz="2" w:space="0" w:color="000000"/>
            </w:tcBorders>
            <w:vAlign w:val="center"/>
          </w:tcPr>
          <w:p w:rsidR="00C8005C" w:rsidRPr="00846D6D" w:rsidRDefault="00C8005C" w:rsidP="00C8005C">
            <w:pPr>
              <w:autoSpaceDE w:val="0"/>
              <w:autoSpaceDN w:val="0"/>
              <w:adjustRightInd w:val="0"/>
              <w:spacing w:after="0" w:line="240" w:lineRule="auto"/>
              <w:rPr>
                <w:rFonts w:ascii="Calibri" w:eastAsia="Times New Roman" w:hAnsi="Calibri" w:cs="Arial"/>
              </w:rPr>
            </w:pPr>
            <w:r w:rsidRPr="00846D6D">
              <w:rPr>
                <w:rFonts w:ascii="Calibri" w:eastAsia="Times New Roman" w:hAnsi="Calibri" w:cs="Arial"/>
              </w:rPr>
              <w:t>Tasso di mortalità su flusso –</w:t>
            </w:r>
          </w:p>
          <w:p w:rsidR="00C8005C" w:rsidRPr="00846D6D" w:rsidRDefault="00C8005C" w:rsidP="00C8005C">
            <w:pPr>
              <w:autoSpaceDE w:val="0"/>
              <w:autoSpaceDN w:val="0"/>
              <w:adjustRightInd w:val="0"/>
              <w:spacing w:after="0" w:line="240" w:lineRule="auto"/>
              <w:rPr>
                <w:rFonts w:ascii="Calibri" w:eastAsia="Times New Roman" w:hAnsi="Calibri" w:cs="Arial"/>
              </w:rPr>
            </w:pPr>
            <w:r w:rsidRPr="00846D6D">
              <w:rPr>
                <w:rFonts w:ascii="Calibri" w:eastAsia="Times New Roman" w:hAnsi="Calibri" w:cs="Arial"/>
              </w:rPr>
              <w:t>Tasso di ferimento su flusso</w:t>
            </w:r>
          </w:p>
        </w:tc>
        <w:tc>
          <w:tcPr>
            <w:tcW w:w="3118" w:type="dxa"/>
            <w:tcBorders>
              <w:top w:val="single" w:sz="2" w:space="0" w:color="000000"/>
              <w:left w:val="single" w:sz="2" w:space="0" w:color="000000"/>
              <w:bottom w:val="single" w:sz="2" w:space="0" w:color="000000"/>
              <w:right w:val="single" w:sz="2" w:space="0" w:color="000000"/>
            </w:tcBorders>
            <w:vAlign w:val="center"/>
          </w:tcPr>
          <w:p w:rsidR="00C8005C" w:rsidRPr="00846D6D" w:rsidRDefault="004D0433" w:rsidP="00C8005C">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0,357153</w:t>
            </w:r>
          </w:p>
        </w:tc>
      </w:tr>
      <w:tr w:rsidR="00C8005C" w:rsidTr="00CC7861">
        <w:trPr>
          <w:trHeight w:val="589"/>
        </w:trPr>
        <w:tc>
          <w:tcPr>
            <w:tcW w:w="4425" w:type="dxa"/>
            <w:tcBorders>
              <w:top w:val="single" w:sz="2" w:space="0" w:color="000000"/>
              <w:left w:val="single" w:sz="2" w:space="0" w:color="000000"/>
              <w:bottom w:val="single" w:sz="2" w:space="0" w:color="000000"/>
              <w:right w:val="single" w:sz="2" w:space="0" w:color="000000"/>
            </w:tcBorders>
            <w:vAlign w:val="center"/>
          </w:tcPr>
          <w:p w:rsidR="00C8005C" w:rsidRPr="00846D6D" w:rsidRDefault="00C8005C" w:rsidP="00C8005C">
            <w:pPr>
              <w:autoSpaceDE w:val="0"/>
              <w:autoSpaceDN w:val="0"/>
              <w:adjustRightInd w:val="0"/>
              <w:spacing w:after="0" w:line="240" w:lineRule="auto"/>
              <w:rPr>
                <w:rFonts w:ascii="Calibri" w:eastAsia="Times New Roman" w:hAnsi="Calibri" w:cs="Arial"/>
              </w:rPr>
            </w:pPr>
            <w:r w:rsidRPr="00846D6D">
              <w:rPr>
                <w:rFonts w:ascii="Calibri" w:eastAsia="Times New Roman" w:hAnsi="Calibri" w:cs="Arial"/>
              </w:rPr>
              <w:t>Tasso di mortalità su flusso –</w:t>
            </w:r>
          </w:p>
          <w:p w:rsidR="00C8005C" w:rsidRPr="00846D6D" w:rsidRDefault="00C8005C" w:rsidP="00C8005C">
            <w:pPr>
              <w:autoSpaceDE w:val="0"/>
              <w:autoSpaceDN w:val="0"/>
              <w:adjustRightInd w:val="0"/>
              <w:spacing w:after="0" w:line="240" w:lineRule="auto"/>
              <w:rPr>
                <w:rFonts w:ascii="Calibri" w:eastAsia="Times New Roman" w:hAnsi="Calibri" w:cs="Arial"/>
              </w:rPr>
            </w:pPr>
            <w:r w:rsidRPr="00846D6D">
              <w:rPr>
                <w:rFonts w:ascii="Calibri" w:eastAsia="Times New Roman" w:hAnsi="Calibri" w:cs="Arial"/>
              </w:rPr>
              <w:t>Tasso di incidentalità su flusso</w:t>
            </w:r>
          </w:p>
        </w:tc>
        <w:tc>
          <w:tcPr>
            <w:tcW w:w="3118" w:type="dxa"/>
            <w:tcBorders>
              <w:top w:val="single" w:sz="2" w:space="0" w:color="000000"/>
              <w:left w:val="single" w:sz="2" w:space="0" w:color="000000"/>
              <w:bottom w:val="single" w:sz="2" w:space="0" w:color="000000"/>
              <w:right w:val="single" w:sz="2" w:space="0" w:color="000000"/>
            </w:tcBorders>
            <w:vAlign w:val="center"/>
          </w:tcPr>
          <w:p w:rsidR="00C8005C" w:rsidRPr="00846D6D" w:rsidRDefault="004D0433" w:rsidP="00C8005C">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0,317998</w:t>
            </w:r>
          </w:p>
        </w:tc>
      </w:tr>
      <w:tr w:rsidR="00C8005C" w:rsidTr="00CC7861">
        <w:trPr>
          <w:trHeight w:val="589"/>
        </w:trPr>
        <w:tc>
          <w:tcPr>
            <w:tcW w:w="4425" w:type="dxa"/>
            <w:tcBorders>
              <w:top w:val="single" w:sz="2" w:space="0" w:color="000000"/>
              <w:left w:val="single" w:sz="2" w:space="0" w:color="000000"/>
              <w:bottom w:val="single" w:sz="2" w:space="0" w:color="000000"/>
              <w:right w:val="single" w:sz="2" w:space="0" w:color="000000"/>
            </w:tcBorders>
            <w:vAlign w:val="center"/>
          </w:tcPr>
          <w:p w:rsidR="00C8005C" w:rsidRPr="00846D6D" w:rsidRDefault="00C8005C" w:rsidP="00C8005C">
            <w:pPr>
              <w:autoSpaceDE w:val="0"/>
              <w:autoSpaceDN w:val="0"/>
              <w:adjustRightInd w:val="0"/>
              <w:spacing w:after="0" w:line="240" w:lineRule="auto"/>
              <w:rPr>
                <w:rFonts w:ascii="Calibri" w:eastAsia="Times New Roman" w:hAnsi="Calibri" w:cs="Arial"/>
              </w:rPr>
            </w:pPr>
            <w:r w:rsidRPr="00846D6D">
              <w:rPr>
                <w:rFonts w:ascii="Calibri" w:eastAsia="Times New Roman" w:hAnsi="Calibri" w:cs="Arial"/>
              </w:rPr>
              <w:t>Tasso di mortalità su flusso –</w:t>
            </w:r>
          </w:p>
          <w:p w:rsidR="00C8005C" w:rsidRPr="00846D6D" w:rsidRDefault="00C8005C" w:rsidP="00C8005C">
            <w:pPr>
              <w:autoSpaceDE w:val="0"/>
              <w:autoSpaceDN w:val="0"/>
              <w:adjustRightInd w:val="0"/>
              <w:spacing w:after="0" w:line="240" w:lineRule="auto"/>
              <w:rPr>
                <w:rFonts w:ascii="Calibri" w:eastAsia="Times New Roman" w:hAnsi="Calibri" w:cs="Arial"/>
              </w:rPr>
            </w:pPr>
            <w:r w:rsidRPr="00846D6D">
              <w:rPr>
                <w:rFonts w:ascii="Calibri" w:eastAsia="Times New Roman" w:hAnsi="Calibri" w:cs="Arial"/>
              </w:rPr>
              <w:t>Tasso di incidentalità con morti su flusso</w:t>
            </w:r>
          </w:p>
        </w:tc>
        <w:tc>
          <w:tcPr>
            <w:tcW w:w="3118" w:type="dxa"/>
            <w:tcBorders>
              <w:top w:val="single" w:sz="2" w:space="0" w:color="000000"/>
              <w:left w:val="single" w:sz="2" w:space="0" w:color="000000"/>
              <w:bottom w:val="single" w:sz="2" w:space="0" w:color="000000"/>
              <w:right w:val="single" w:sz="2" w:space="0" w:color="000000"/>
            </w:tcBorders>
            <w:vAlign w:val="center"/>
          </w:tcPr>
          <w:p w:rsidR="00C8005C" w:rsidRPr="00846D6D" w:rsidRDefault="004D0433" w:rsidP="00C8005C">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0,964490</w:t>
            </w:r>
          </w:p>
        </w:tc>
      </w:tr>
      <w:tr w:rsidR="00C8005C" w:rsidTr="00CC7861">
        <w:trPr>
          <w:trHeight w:val="589"/>
        </w:trPr>
        <w:tc>
          <w:tcPr>
            <w:tcW w:w="4425" w:type="dxa"/>
            <w:tcBorders>
              <w:top w:val="single" w:sz="2" w:space="0" w:color="000000"/>
              <w:left w:val="single" w:sz="2" w:space="0" w:color="000000"/>
              <w:bottom w:val="single" w:sz="2" w:space="0" w:color="000000"/>
              <w:right w:val="single" w:sz="2" w:space="0" w:color="000000"/>
            </w:tcBorders>
            <w:vAlign w:val="center"/>
          </w:tcPr>
          <w:p w:rsidR="00C8005C" w:rsidRPr="00846D6D" w:rsidRDefault="00C8005C" w:rsidP="00C8005C">
            <w:pPr>
              <w:autoSpaceDE w:val="0"/>
              <w:autoSpaceDN w:val="0"/>
              <w:adjustRightInd w:val="0"/>
              <w:spacing w:after="0" w:line="240" w:lineRule="auto"/>
              <w:rPr>
                <w:rFonts w:ascii="Calibri" w:eastAsia="Times New Roman" w:hAnsi="Calibri" w:cs="Arial"/>
              </w:rPr>
            </w:pPr>
            <w:r w:rsidRPr="00846D6D">
              <w:rPr>
                <w:rFonts w:ascii="Calibri" w:eastAsia="Times New Roman" w:hAnsi="Calibri" w:cs="Arial"/>
              </w:rPr>
              <w:t>Tasso di mortalità su flusso –</w:t>
            </w:r>
          </w:p>
          <w:p w:rsidR="00C8005C" w:rsidRPr="00846D6D" w:rsidRDefault="00C8005C" w:rsidP="00C8005C">
            <w:pPr>
              <w:autoSpaceDE w:val="0"/>
              <w:autoSpaceDN w:val="0"/>
              <w:adjustRightInd w:val="0"/>
              <w:spacing w:after="0" w:line="240" w:lineRule="auto"/>
              <w:rPr>
                <w:rFonts w:ascii="Calibri" w:eastAsia="Times New Roman" w:hAnsi="Calibri" w:cs="Arial"/>
              </w:rPr>
            </w:pPr>
            <w:r w:rsidRPr="00846D6D">
              <w:rPr>
                <w:rFonts w:ascii="Calibri" w:eastAsia="Times New Roman" w:hAnsi="Calibri" w:cs="Arial"/>
              </w:rPr>
              <w:t>Tasso di incidentalità con feriti su flusso</w:t>
            </w:r>
          </w:p>
        </w:tc>
        <w:tc>
          <w:tcPr>
            <w:tcW w:w="3118" w:type="dxa"/>
            <w:tcBorders>
              <w:top w:val="single" w:sz="2" w:space="0" w:color="000000"/>
              <w:left w:val="single" w:sz="2" w:space="0" w:color="000000"/>
              <w:bottom w:val="single" w:sz="2" w:space="0" w:color="000000"/>
              <w:right w:val="single" w:sz="2" w:space="0" w:color="000000"/>
            </w:tcBorders>
            <w:vAlign w:val="center"/>
          </w:tcPr>
          <w:p w:rsidR="00C8005C" w:rsidRPr="00846D6D" w:rsidRDefault="004D0433" w:rsidP="00C8005C">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0,267674</w:t>
            </w:r>
          </w:p>
        </w:tc>
      </w:tr>
      <w:tr w:rsidR="00C8005C" w:rsidTr="00CC7861">
        <w:trPr>
          <w:trHeight w:val="589"/>
        </w:trPr>
        <w:tc>
          <w:tcPr>
            <w:tcW w:w="4425" w:type="dxa"/>
            <w:tcBorders>
              <w:top w:val="single" w:sz="2" w:space="0" w:color="000000"/>
              <w:left w:val="single" w:sz="2" w:space="0" w:color="000000"/>
              <w:bottom w:val="single" w:sz="2" w:space="0" w:color="000000"/>
              <w:right w:val="single" w:sz="2" w:space="0" w:color="000000"/>
            </w:tcBorders>
            <w:vAlign w:val="center"/>
          </w:tcPr>
          <w:p w:rsidR="00C8005C" w:rsidRPr="00846D6D" w:rsidRDefault="00C8005C" w:rsidP="00C8005C">
            <w:pPr>
              <w:autoSpaceDE w:val="0"/>
              <w:autoSpaceDN w:val="0"/>
              <w:adjustRightInd w:val="0"/>
              <w:spacing w:after="0" w:line="240" w:lineRule="auto"/>
              <w:rPr>
                <w:rFonts w:ascii="Calibri" w:eastAsia="Times New Roman" w:hAnsi="Calibri" w:cs="Arial"/>
              </w:rPr>
            </w:pPr>
            <w:r w:rsidRPr="00846D6D">
              <w:rPr>
                <w:rFonts w:ascii="Calibri" w:eastAsia="Times New Roman" w:hAnsi="Calibri" w:cs="Arial"/>
              </w:rPr>
              <w:t>Tasso di ferimento su flusso –</w:t>
            </w:r>
          </w:p>
          <w:p w:rsidR="00C8005C" w:rsidRPr="00846D6D" w:rsidRDefault="00C8005C" w:rsidP="00C8005C">
            <w:pPr>
              <w:autoSpaceDE w:val="0"/>
              <w:autoSpaceDN w:val="0"/>
              <w:adjustRightInd w:val="0"/>
              <w:spacing w:after="0" w:line="240" w:lineRule="auto"/>
              <w:rPr>
                <w:rFonts w:ascii="Calibri" w:eastAsia="Times New Roman" w:hAnsi="Calibri" w:cs="Arial"/>
              </w:rPr>
            </w:pPr>
            <w:r w:rsidRPr="00846D6D">
              <w:rPr>
                <w:rFonts w:ascii="Calibri" w:eastAsia="Times New Roman" w:hAnsi="Calibri" w:cs="Arial"/>
              </w:rPr>
              <w:t>Tasso di incidentalità su flusso</w:t>
            </w:r>
          </w:p>
        </w:tc>
        <w:tc>
          <w:tcPr>
            <w:tcW w:w="3118" w:type="dxa"/>
            <w:tcBorders>
              <w:top w:val="single" w:sz="2" w:space="0" w:color="000000"/>
              <w:left w:val="single" w:sz="2" w:space="0" w:color="000000"/>
              <w:bottom w:val="single" w:sz="2" w:space="0" w:color="000000"/>
              <w:right w:val="single" w:sz="2" w:space="0" w:color="000000"/>
            </w:tcBorders>
            <w:vAlign w:val="center"/>
          </w:tcPr>
          <w:p w:rsidR="00C8005C" w:rsidRPr="00846D6D" w:rsidRDefault="004D0433" w:rsidP="00C8005C">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0,955953</w:t>
            </w:r>
          </w:p>
        </w:tc>
      </w:tr>
      <w:tr w:rsidR="00C8005C" w:rsidTr="00CC7861">
        <w:trPr>
          <w:trHeight w:val="589"/>
        </w:trPr>
        <w:tc>
          <w:tcPr>
            <w:tcW w:w="4425" w:type="dxa"/>
            <w:tcBorders>
              <w:top w:val="single" w:sz="2" w:space="0" w:color="000000"/>
              <w:left w:val="single" w:sz="2" w:space="0" w:color="000000"/>
              <w:bottom w:val="single" w:sz="2" w:space="0" w:color="000000"/>
              <w:right w:val="single" w:sz="2" w:space="0" w:color="000000"/>
            </w:tcBorders>
            <w:vAlign w:val="center"/>
          </w:tcPr>
          <w:p w:rsidR="00C8005C" w:rsidRPr="00846D6D" w:rsidRDefault="00C8005C" w:rsidP="00C8005C">
            <w:pPr>
              <w:autoSpaceDE w:val="0"/>
              <w:autoSpaceDN w:val="0"/>
              <w:adjustRightInd w:val="0"/>
              <w:spacing w:after="0" w:line="240" w:lineRule="auto"/>
              <w:rPr>
                <w:rFonts w:ascii="Calibri" w:eastAsia="Times New Roman" w:hAnsi="Calibri" w:cs="Arial"/>
              </w:rPr>
            </w:pPr>
            <w:r w:rsidRPr="00846D6D">
              <w:rPr>
                <w:rFonts w:ascii="Calibri" w:eastAsia="Times New Roman" w:hAnsi="Calibri" w:cs="Arial"/>
              </w:rPr>
              <w:t>Tasso di ferimento su flusso –</w:t>
            </w:r>
          </w:p>
          <w:p w:rsidR="00C8005C" w:rsidRPr="00846D6D" w:rsidRDefault="00C8005C" w:rsidP="00C8005C">
            <w:pPr>
              <w:autoSpaceDE w:val="0"/>
              <w:autoSpaceDN w:val="0"/>
              <w:adjustRightInd w:val="0"/>
              <w:spacing w:after="0" w:line="240" w:lineRule="auto"/>
              <w:rPr>
                <w:rFonts w:ascii="Calibri" w:eastAsia="Times New Roman" w:hAnsi="Calibri" w:cs="Arial"/>
              </w:rPr>
            </w:pPr>
            <w:r w:rsidRPr="00846D6D">
              <w:rPr>
                <w:rFonts w:ascii="Calibri" w:eastAsia="Times New Roman" w:hAnsi="Calibri" w:cs="Arial"/>
              </w:rPr>
              <w:t>Tasso di incidentalità con feriti su flusso</w:t>
            </w:r>
          </w:p>
        </w:tc>
        <w:tc>
          <w:tcPr>
            <w:tcW w:w="3118" w:type="dxa"/>
            <w:tcBorders>
              <w:top w:val="single" w:sz="2" w:space="0" w:color="000000"/>
              <w:left w:val="single" w:sz="2" w:space="0" w:color="000000"/>
              <w:bottom w:val="single" w:sz="2" w:space="0" w:color="000000"/>
              <w:right w:val="single" w:sz="2" w:space="0" w:color="000000"/>
            </w:tcBorders>
            <w:vAlign w:val="center"/>
          </w:tcPr>
          <w:p w:rsidR="00C8005C" w:rsidRPr="00846D6D" w:rsidRDefault="004D0433" w:rsidP="00C8005C">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0,951474</w:t>
            </w:r>
          </w:p>
        </w:tc>
      </w:tr>
      <w:tr w:rsidR="00C8005C" w:rsidTr="00CC7861">
        <w:trPr>
          <w:trHeight w:val="589"/>
        </w:trPr>
        <w:tc>
          <w:tcPr>
            <w:tcW w:w="4425" w:type="dxa"/>
            <w:tcBorders>
              <w:top w:val="single" w:sz="2" w:space="0" w:color="000000"/>
              <w:left w:val="single" w:sz="2" w:space="0" w:color="000000"/>
              <w:bottom w:val="single" w:sz="2" w:space="0" w:color="000000"/>
              <w:right w:val="single" w:sz="2" w:space="0" w:color="000000"/>
            </w:tcBorders>
            <w:vAlign w:val="center"/>
          </w:tcPr>
          <w:p w:rsidR="00C8005C" w:rsidRPr="00846D6D" w:rsidRDefault="00C8005C" w:rsidP="00C8005C">
            <w:pPr>
              <w:autoSpaceDE w:val="0"/>
              <w:autoSpaceDN w:val="0"/>
              <w:adjustRightInd w:val="0"/>
              <w:spacing w:after="0" w:line="240" w:lineRule="auto"/>
              <w:rPr>
                <w:rFonts w:ascii="Calibri" w:eastAsia="Times New Roman" w:hAnsi="Calibri" w:cs="Arial"/>
              </w:rPr>
            </w:pPr>
            <w:r w:rsidRPr="00846D6D">
              <w:rPr>
                <w:rFonts w:ascii="Calibri" w:eastAsia="Times New Roman" w:hAnsi="Calibri" w:cs="Arial"/>
              </w:rPr>
              <w:t>Tasso di ferimento su flusso –</w:t>
            </w:r>
          </w:p>
          <w:p w:rsidR="00C8005C" w:rsidRPr="00846D6D" w:rsidRDefault="00C8005C" w:rsidP="00C8005C">
            <w:pPr>
              <w:autoSpaceDE w:val="0"/>
              <w:autoSpaceDN w:val="0"/>
              <w:adjustRightInd w:val="0"/>
              <w:spacing w:after="0" w:line="240" w:lineRule="auto"/>
              <w:rPr>
                <w:rFonts w:ascii="Calibri" w:eastAsia="Times New Roman" w:hAnsi="Calibri" w:cs="Arial"/>
              </w:rPr>
            </w:pPr>
            <w:r w:rsidRPr="00846D6D">
              <w:rPr>
                <w:rFonts w:ascii="Calibri" w:eastAsia="Times New Roman" w:hAnsi="Calibri" w:cs="Arial"/>
              </w:rPr>
              <w:t>Tasso di incidentalità con morti su flusso</w:t>
            </w:r>
          </w:p>
        </w:tc>
        <w:tc>
          <w:tcPr>
            <w:tcW w:w="3118" w:type="dxa"/>
            <w:tcBorders>
              <w:top w:val="single" w:sz="2" w:space="0" w:color="000000"/>
              <w:left w:val="single" w:sz="2" w:space="0" w:color="000000"/>
              <w:bottom w:val="single" w:sz="2" w:space="0" w:color="000000"/>
              <w:right w:val="single" w:sz="2" w:space="0" w:color="000000"/>
            </w:tcBorders>
            <w:vAlign w:val="center"/>
          </w:tcPr>
          <w:p w:rsidR="00C8005C" w:rsidRPr="00846D6D" w:rsidRDefault="004D0433" w:rsidP="00C8005C">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0,388755</w:t>
            </w:r>
          </w:p>
        </w:tc>
      </w:tr>
    </w:tbl>
    <w:p w:rsidR="00250D86" w:rsidRDefault="00250D86" w:rsidP="00F05729">
      <w:pPr>
        <w:shd w:val="clear" w:color="auto" w:fill="FFFFFF"/>
        <w:spacing w:before="120" w:after="0"/>
        <w:jc w:val="both"/>
        <w:rPr>
          <w:rFonts w:ascii="Times New Roman" w:eastAsia="Times New Roman" w:hAnsi="Times New Roman" w:cs="Times New Roman"/>
          <w:sz w:val="24"/>
          <w:szCs w:val="24"/>
        </w:rPr>
      </w:pPr>
    </w:p>
    <w:p w:rsidR="00413CFD" w:rsidRPr="00250D86" w:rsidRDefault="00062E63" w:rsidP="00F05729">
      <w:pPr>
        <w:shd w:val="clear" w:color="auto" w:fill="FFFFFF"/>
        <w:spacing w:before="120" w:after="0"/>
        <w:jc w:val="both"/>
        <w:rPr>
          <w:rFonts w:ascii="Times New Roman" w:eastAsia="Times New Roman" w:hAnsi="Times New Roman" w:cs="Times New Roman"/>
          <w:sz w:val="24"/>
          <w:szCs w:val="24"/>
        </w:rPr>
      </w:pPr>
      <w:r w:rsidRPr="00250D86">
        <w:rPr>
          <w:rFonts w:ascii="Times New Roman" w:eastAsia="Times New Roman" w:hAnsi="Times New Roman" w:cs="Times New Roman"/>
          <w:sz w:val="24"/>
          <w:szCs w:val="24"/>
        </w:rPr>
        <w:lastRenderedPageBreak/>
        <w:t xml:space="preserve">Tra le graduatorie si raggiunge </w:t>
      </w:r>
      <w:r w:rsidR="009E60DC" w:rsidRPr="00250D86">
        <w:rPr>
          <w:rFonts w:ascii="Times New Roman" w:eastAsia="Times New Roman" w:hAnsi="Times New Roman" w:cs="Times New Roman"/>
          <w:sz w:val="24"/>
          <w:szCs w:val="24"/>
        </w:rPr>
        <w:t>la</w:t>
      </w:r>
      <w:r w:rsidR="00242425" w:rsidRPr="00250D86">
        <w:rPr>
          <w:rFonts w:ascii="Times New Roman" w:eastAsia="Times New Roman" w:hAnsi="Times New Roman" w:cs="Times New Roman"/>
          <w:sz w:val="24"/>
          <w:szCs w:val="24"/>
        </w:rPr>
        <w:t xml:space="preserve"> maggiore correlazione </w:t>
      </w:r>
      <w:r w:rsidR="001938D5" w:rsidRPr="00250D86">
        <w:rPr>
          <w:rFonts w:ascii="Times New Roman" w:eastAsia="Times New Roman" w:hAnsi="Times New Roman" w:cs="Times New Roman"/>
          <w:sz w:val="24"/>
          <w:szCs w:val="24"/>
        </w:rPr>
        <w:t>tra i tassi omologhi (</w:t>
      </w:r>
      <w:r w:rsidR="00413CFD" w:rsidRPr="00250D86">
        <w:rPr>
          <w:rFonts w:ascii="Times New Roman" w:eastAsia="Times New Roman" w:hAnsi="Times New Roman" w:cs="Times New Roman"/>
          <w:sz w:val="24"/>
          <w:szCs w:val="24"/>
        </w:rPr>
        <w:t>Mortalità con incidenti mortali, Ferimen</w:t>
      </w:r>
      <w:r w:rsidR="001938D5" w:rsidRPr="00250D86">
        <w:rPr>
          <w:rFonts w:ascii="Times New Roman" w:eastAsia="Times New Roman" w:hAnsi="Times New Roman" w:cs="Times New Roman"/>
          <w:sz w:val="24"/>
          <w:szCs w:val="24"/>
        </w:rPr>
        <w:t>to con incidentalità con feriti)</w:t>
      </w:r>
      <w:r w:rsidR="00413CFD" w:rsidRPr="00250D86">
        <w:rPr>
          <w:rFonts w:ascii="Times New Roman" w:eastAsia="Times New Roman" w:hAnsi="Times New Roman" w:cs="Times New Roman"/>
          <w:sz w:val="24"/>
          <w:szCs w:val="24"/>
        </w:rPr>
        <w:t xml:space="preserve"> e tra il Tasso di Ferimento ed il T</w:t>
      </w:r>
      <w:r w:rsidR="001938D5" w:rsidRPr="00250D86">
        <w:rPr>
          <w:rFonts w:ascii="Times New Roman" w:eastAsia="Times New Roman" w:hAnsi="Times New Roman" w:cs="Times New Roman"/>
          <w:sz w:val="24"/>
          <w:szCs w:val="24"/>
        </w:rPr>
        <w:t>asso di incidentalità su flusso;</w:t>
      </w:r>
      <w:r w:rsidR="00413CFD" w:rsidRPr="00250D86">
        <w:rPr>
          <w:rFonts w:ascii="Times New Roman" w:eastAsia="Times New Roman" w:hAnsi="Times New Roman" w:cs="Times New Roman"/>
          <w:sz w:val="24"/>
          <w:szCs w:val="24"/>
        </w:rPr>
        <w:t xml:space="preserve"> in tutti i casi </w:t>
      </w:r>
      <w:r w:rsidR="001938D5" w:rsidRPr="00250D86">
        <w:rPr>
          <w:rFonts w:ascii="Times New Roman" w:eastAsia="Times New Roman" w:hAnsi="Times New Roman" w:cs="Times New Roman"/>
          <w:sz w:val="24"/>
          <w:szCs w:val="24"/>
        </w:rPr>
        <w:t xml:space="preserve">con </w:t>
      </w:r>
      <w:r w:rsidR="00413CFD" w:rsidRPr="00250D86">
        <w:rPr>
          <w:rFonts w:ascii="Times New Roman" w:eastAsia="Times New Roman" w:hAnsi="Times New Roman" w:cs="Times New Roman"/>
          <w:sz w:val="24"/>
          <w:szCs w:val="24"/>
        </w:rPr>
        <w:t xml:space="preserve">valore </w:t>
      </w:r>
      <w:r w:rsidR="001938D5" w:rsidRPr="00250D86">
        <w:rPr>
          <w:rFonts w:ascii="Times New Roman" w:eastAsia="Times New Roman" w:hAnsi="Times New Roman" w:cs="Times New Roman"/>
          <w:sz w:val="24"/>
          <w:szCs w:val="24"/>
        </w:rPr>
        <w:t xml:space="preserve">del coefficiente </w:t>
      </w:r>
      <w:r w:rsidR="00413CFD" w:rsidRPr="00250D86">
        <w:rPr>
          <w:rFonts w:ascii="Times New Roman" w:eastAsia="Times New Roman" w:hAnsi="Times New Roman" w:cs="Times New Roman"/>
          <w:sz w:val="24"/>
          <w:szCs w:val="24"/>
        </w:rPr>
        <w:t xml:space="preserve">superiore a 0,95. </w:t>
      </w:r>
    </w:p>
    <w:p w:rsidR="00001A79" w:rsidRPr="00250D86" w:rsidRDefault="00001A79" w:rsidP="00242425">
      <w:pPr>
        <w:shd w:val="clear" w:color="auto" w:fill="FFFFFF"/>
        <w:spacing w:after="0"/>
        <w:jc w:val="both"/>
        <w:rPr>
          <w:rFonts w:ascii="Times New Roman" w:hAnsi="Times New Roman" w:cs="Times New Roman"/>
          <w:sz w:val="24"/>
          <w:szCs w:val="24"/>
        </w:rPr>
      </w:pPr>
      <w:r w:rsidRPr="00250D86">
        <w:rPr>
          <w:rFonts w:ascii="Times New Roman" w:eastAsia="Times New Roman" w:hAnsi="Times New Roman" w:cs="Times New Roman"/>
          <w:sz w:val="24"/>
          <w:szCs w:val="24"/>
        </w:rPr>
        <w:t xml:space="preserve">Tale risultato può essere di aiuto nella scelta degli indicatori a priorità 1 da utilizzare nella classificazione dei tratti ad elevata concentrazione di incidenti sulle quali procedere successivamente ad effettuare la classificazione in termini di sicurezza, conformemente da quanto riportato nelle linee guida di attuazione del </w:t>
      </w:r>
      <w:r w:rsidRPr="00250D86">
        <w:rPr>
          <w:rFonts w:ascii="Times New Roman" w:hAnsi="Times New Roman" w:cs="Times New Roman"/>
          <w:sz w:val="24"/>
          <w:szCs w:val="24"/>
        </w:rPr>
        <w:t>Decreto Legislativo 35/2011.</w:t>
      </w:r>
    </w:p>
    <w:p w:rsidR="007A786A" w:rsidRPr="00250D86" w:rsidRDefault="00001A79" w:rsidP="00242425">
      <w:pPr>
        <w:shd w:val="clear" w:color="auto" w:fill="FFFFFF"/>
        <w:spacing w:after="0"/>
        <w:jc w:val="both"/>
        <w:rPr>
          <w:rFonts w:ascii="Times New Roman" w:eastAsia="Times New Roman" w:hAnsi="Times New Roman" w:cs="Times New Roman"/>
          <w:sz w:val="24"/>
          <w:szCs w:val="24"/>
        </w:rPr>
      </w:pPr>
      <w:r w:rsidRPr="00250D86">
        <w:rPr>
          <w:rFonts w:ascii="Times New Roman" w:eastAsia="Times New Roman" w:hAnsi="Times New Roman" w:cs="Times New Roman"/>
          <w:sz w:val="24"/>
          <w:szCs w:val="24"/>
        </w:rPr>
        <w:t xml:space="preserve">Il risultato della correlazione tra i Tassi e le omologhe Frequenze (tra le prime righe della tabella soprastante) mostra la necessità di utilizzo omogeneo degli indicatori tra quelli di priorità 1 o di priorità 2; l’utilizzo composito di tassi e frequenze </w:t>
      </w:r>
      <w:r w:rsidR="007A786A" w:rsidRPr="00250D86">
        <w:rPr>
          <w:rFonts w:ascii="Times New Roman" w:eastAsia="Times New Roman" w:hAnsi="Times New Roman" w:cs="Times New Roman"/>
          <w:sz w:val="24"/>
          <w:szCs w:val="24"/>
        </w:rPr>
        <w:t>falserebbe la classificazione della rete.</w:t>
      </w:r>
      <w:r w:rsidR="003B1809" w:rsidRPr="00250D86">
        <w:rPr>
          <w:rFonts w:ascii="Times New Roman" w:eastAsia="Times New Roman" w:hAnsi="Times New Roman" w:cs="Times New Roman"/>
          <w:sz w:val="24"/>
          <w:szCs w:val="24"/>
        </w:rPr>
        <w:t xml:space="preserve">  </w:t>
      </w:r>
      <w:r w:rsidR="007A786A" w:rsidRPr="00250D86">
        <w:rPr>
          <w:rFonts w:ascii="Times New Roman" w:eastAsia="Times New Roman" w:hAnsi="Times New Roman" w:cs="Times New Roman"/>
          <w:sz w:val="24"/>
          <w:szCs w:val="24"/>
        </w:rPr>
        <w:t>Tale fenomeno risulta ancor più evidente dal confronto delle posizioni in graduatoria delle singole tratte al variare dell’indicatore scelto.</w:t>
      </w:r>
    </w:p>
    <w:p w:rsidR="007A786A" w:rsidRDefault="007A786A" w:rsidP="00242425">
      <w:pPr>
        <w:shd w:val="clear" w:color="auto" w:fill="FFFFFF"/>
        <w:spacing w:after="0"/>
        <w:jc w:val="both"/>
        <w:rPr>
          <w:rFonts w:ascii="Times New Roman" w:eastAsia="Times New Roman" w:hAnsi="Times New Roman" w:cs="Times New Roman"/>
          <w:sz w:val="24"/>
          <w:szCs w:val="24"/>
        </w:rPr>
      </w:pPr>
    </w:p>
    <w:p w:rsidR="000C06E5" w:rsidRDefault="000C06E5" w:rsidP="00242425">
      <w:pPr>
        <w:shd w:val="clear" w:color="auto" w:fill="FFFFFF"/>
        <w:spacing w:after="0"/>
        <w:jc w:val="both"/>
        <w:rPr>
          <w:rFonts w:ascii="Times New Roman" w:eastAsia="Times New Roman" w:hAnsi="Times New Roman" w:cs="Times New Roman"/>
          <w:sz w:val="24"/>
          <w:szCs w:val="24"/>
        </w:rPr>
      </w:pPr>
    </w:p>
    <w:p w:rsidR="000C06E5" w:rsidRDefault="000C06E5" w:rsidP="00242425">
      <w:pPr>
        <w:shd w:val="clear" w:color="auto" w:fill="FFFFFF"/>
        <w:spacing w:after="0"/>
        <w:jc w:val="both"/>
        <w:rPr>
          <w:rFonts w:ascii="Times New Roman" w:eastAsia="Times New Roman" w:hAnsi="Times New Roman" w:cs="Times New Roman"/>
          <w:sz w:val="24"/>
          <w:szCs w:val="24"/>
        </w:rPr>
      </w:pPr>
    </w:p>
    <w:p w:rsidR="000C06E5" w:rsidRDefault="000C06E5" w:rsidP="00242425">
      <w:pPr>
        <w:shd w:val="clear" w:color="auto" w:fill="FFFFFF"/>
        <w:spacing w:after="0"/>
        <w:jc w:val="both"/>
        <w:rPr>
          <w:rFonts w:ascii="Times New Roman" w:eastAsia="Times New Roman" w:hAnsi="Times New Roman" w:cs="Times New Roman"/>
          <w:sz w:val="24"/>
          <w:szCs w:val="24"/>
        </w:rPr>
      </w:pPr>
    </w:p>
    <w:p w:rsidR="000C06E5" w:rsidRDefault="000C06E5" w:rsidP="00242425">
      <w:pPr>
        <w:shd w:val="clear" w:color="auto" w:fill="FFFFFF"/>
        <w:spacing w:after="0"/>
        <w:jc w:val="both"/>
        <w:rPr>
          <w:rFonts w:ascii="Times New Roman" w:eastAsia="Times New Roman" w:hAnsi="Times New Roman" w:cs="Times New Roman"/>
          <w:sz w:val="24"/>
          <w:szCs w:val="24"/>
        </w:rPr>
      </w:pPr>
    </w:p>
    <w:p w:rsidR="000C06E5" w:rsidRDefault="000C06E5" w:rsidP="00242425">
      <w:pPr>
        <w:shd w:val="clear" w:color="auto" w:fill="FFFFFF"/>
        <w:spacing w:after="0"/>
        <w:jc w:val="both"/>
        <w:rPr>
          <w:rFonts w:ascii="Times New Roman" w:eastAsia="Times New Roman" w:hAnsi="Times New Roman" w:cs="Times New Roman"/>
          <w:sz w:val="24"/>
          <w:szCs w:val="24"/>
        </w:rPr>
      </w:pPr>
    </w:p>
    <w:p w:rsidR="000C06E5" w:rsidRDefault="000C06E5" w:rsidP="00242425">
      <w:pPr>
        <w:shd w:val="clear" w:color="auto" w:fill="FFFFFF"/>
        <w:spacing w:after="0"/>
        <w:jc w:val="both"/>
        <w:rPr>
          <w:rFonts w:ascii="Times New Roman" w:eastAsia="Times New Roman" w:hAnsi="Times New Roman" w:cs="Times New Roman"/>
          <w:sz w:val="24"/>
          <w:szCs w:val="24"/>
        </w:rPr>
      </w:pPr>
    </w:p>
    <w:p w:rsidR="000C06E5" w:rsidRDefault="000C06E5" w:rsidP="00242425">
      <w:pPr>
        <w:shd w:val="clear" w:color="auto" w:fill="FFFFFF"/>
        <w:spacing w:after="0"/>
        <w:jc w:val="both"/>
        <w:rPr>
          <w:rFonts w:ascii="Times New Roman" w:eastAsia="Times New Roman" w:hAnsi="Times New Roman" w:cs="Times New Roman"/>
          <w:sz w:val="24"/>
          <w:szCs w:val="24"/>
        </w:rPr>
      </w:pPr>
    </w:p>
    <w:p w:rsidR="000C06E5" w:rsidRDefault="000C06E5" w:rsidP="00242425">
      <w:pPr>
        <w:shd w:val="clear" w:color="auto" w:fill="FFFFFF"/>
        <w:spacing w:after="0"/>
        <w:jc w:val="both"/>
        <w:rPr>
          <w:rFonts w:ascii="Times New Roman" w:eastAsia="Times New Roman" w:hAnsi="Times New Roman" w:cs="Times New Roman"/>
          <w:sz w:val="24"/>
          <w:szCs w:val="24"/>
        </w:rPr>
      </w:pPr>
    </w:p>
    <w:p w:rsidR="000C06E5" w:rsidRDefault="000C06E5" w:rsidP="00242425">
      <w:pPr>
        <w:shd w:val="clear" w:color="auto" w:fill="FFFFFF"/>
        <w:spacing w:after="0"/>
        <w:jc w:val="both"/>
        <w:rPr>
          <w:rFonts w:ascii="Times New Roman" w:eastAsia="Times New Roman" w:hAnsi="Times New Roman" w:cs="Times New Roman"/>
          <w:sz w:val="24"/>
          <w:szCs w:val="24"/>
        </w:rPr>
      </w:pPr>
    </w:p>
    <w:p w:rsidR="000C06E5" w:rsidRDefault="000C06E5" w:rsidP="00242425">
      <w:pPr>
        <w:shd w:val="clear" w:color="auto" w:fill="FFFFFF"/>
        <w:spacing w:after="0"/>
        <w:jc w:val="both"/>
        <w:rPr>
          <w:rFonts w:ascii="Times New Roman" w:eastAsia="Times New Roman" w:hAnsi="Times New Roman" w:cs="Times New Roman"/>
          <w:sz w:val="24"/>
          <w:szCs w:val="24"/>
        </w:rPr>
      </w:pPr>
    </w:p>
    <w:p w:rsidR="000C06E5" w:rsidRDefault="000C06E5" w:rsidP="00242425">
      <w:pPr>
        <w:shd w:val="clear" w:color="auto" w:fill="FFFFFF"/>
        <w:spacing w:after="0"/>
        <w:jc w:val="both"/>
        <w:rPr>
          <w:rFonts w:ascii="Times New Roman" w:eastAsia="Times New Roman" w:hAnsi="Times New Roman" w:cs="Times New Roman"/>
          <w:sz w:val="24"/>
          <w:szCs w:val="24"/>
        </w:rPr>
      </w:pPr>
    </w:p>
    <w:p w:rsidR="000C06E5" w:rsidRDefault="000C06E5" w:rsidP="00242425">
      <w:pPr>
        <w:shd w:val="clear" w:color="auto" w:fill="FFFFFF"/>
        <w:spacing w:after="0"/>
        <w:jc w:val="both"/>
        <w:rPr>
          <w:rFonts w:ascii="Times New Roman" w:eastAsia="Times New Roman" w:hAnsi="Times New Roman" w:cs="Times New Roman"/>
          <w:sz w:val="24"/>
          <w:szCs w:val="24"/>
        </w:rPr>
      </w:pPr>
    </w:p>
    <w:p w:rsidR="000C06E5" w:rsidRDefault="000C06E5" w:rsidP="00242425">
      <w:pPr>
        <w:shd w:val="clear" w:color="auto" w:fill="FFFFFF"/>
        <w:spacing w:after="0"/>
        <w:jc w:val="both"/>
        <w:rPr>
          <w:rFonts w:ascii="Times New Roman" w:eastAsia="Times New Roman" w:hAnsi="Times New Roman" w:cs="Times New Roman"/>
          <w:sz w:val="24"/>
          <w:szCs w:val="24"/>
        </w:rPr>
      </w:pPr>
    </w:p>
    <w:p w:rsidR="000C06E5" w:rsidRDefault="000C06E5" w:rsidP="00242425">
      <w:pPr>
        <w:shd w:val="clear" w:color="auto" w:fill="FFFFFF"/>
        <w:spacing w:after="0"/>
        <w:jc w:val="both"/>
        <w:rPr>
          <w:rFonts w:ascii="Times New Roman" w:eastAsia="Times New Roman" w:hAnsi="Times New Roman" w:cs="Times New Roman"/>
          <w:sz w:val="24"/>
          <w:szCs w:val="24"/>
        </w:rPr>
      </w:pPr>
    </w:p>
    <w:p w:rsidR="000C06E5" w:rsidRDefault="000C06E5" w:rsidP="00242425">
      <w:pPr>
        <w:shd w:val="clear" w:color="auto" w:fill="FFFFFF"/>
        <w:spacing w:after="0"/>
        <w:jc w:val="both"/>
        <w:rPr>
          <w:rFonts w:ascii="Times New Roman" w:eastAsia="Times New Roman" w:hAnsi="Times New Roman" w:cs="Times New Roman"/>
          <w:sz w:val="24"/>
          <w:szCs w:val="24"/>
        </w:rPr>
      </w:pPr>
    </w:p>
    <w:p w:rsidR="000C06E5" w:rsidRDefault="000C06E5" w:rsidP="00242425">
      <w:pPr>
        <w:shd w:val="clear" w:color="auto" w:fill="FFFFFF"/>
        <w:spacing w:after="0"/>
        <w:jc w:val="both"/>
        <w:rPr>
          <w:rFonts w:ascii="Times New Roman" w:eastAsia="Times New Roman" w:hAnsi="Times New Roman" w:cs="Times New Roman"/>
          <w:sz w:val="24"/>
          <w:szCs w:val="24"/>
        </w:rPr>
      </w:pPr>
    </w:p>
    <w:p w:rsidR="000C06E5" w:rsidRDefault="000C06E5" w:rsidP="00242425">
      <w:pPr>
        <w:shd w:val="clear" w:color="auto" w:fill="FFFFFF"/>
        <w:spacing w:after="0"/>
        <w:jc w:val="both"/>
        <w:rPr>
          <w:rFonts w:ascii="Times New Roman" w:eastAsia="Times New Roman" w:hAnsi="Times New Roman" w:cs="Times New Roman"/>
          <w:sz w:val="24"/>
          <w:szCs w:val="24"/>
        </w:rPr>
      </w:pPr>
    </w:p>
    <w:p w:rsidR="000C06E5" w:rsidRDefault="000C06E5" w:rsidP="00242425">
      <w:pPr>
        <w:shd w:val="clear" w:color="auto" w:fill="FFFFFF"/>
        <w:spacing w:after="0"/>
        <w:jc w:val="both"/>
        <w:rPr>
          <w:rFonts w:ascii="Times New Roman" w:eastAsia="Times New Roman" w:hAnsi="Times New Roman" w:cs="Times New Roman"/>
          <w:sz w:val="24"/>
          <w:szCs w:val="24"/>
        </w:rPr>
      </w:pPr>
    </w:p>
    <w:p w:rsidR="000C06E5" w:rsidRDefault="000C06E5" w:rsidP="00242425">
      <w:pPr>
        <w:shd w:val="clear" w:color="auto" w:fill="FFFFFF"/>
        <w:spacing w:after="0"/>
        <w:jc w:val="both"/>
        <w:rPr>
          <w:rFonts w:ascii="Times New Roman" w:eastAsia="Times New Roman" w:hAnsi="Times New Roman" w:cs="Times New Roman"/>
          <w:sz w:val="24"/>
          <w:szCs w:val="24"/>
        </w:rPr>
      </w:pPr>
    </w:p>
    <w:p w:rsidR="000C06E5" w:rsidRDefault="000C06E5" w:rsidP="00242425">
      <w:pPr>
        <w:shd w:val="clear" w:color="auto" w:fill="FFFFFF"/>
        <w:spacing w:after="0"/>
        <w:jc w:val="both"/>
        <w:rPr>
          <w:rFonts w:ascii="Times New Roman" w:eastAsia="Times New Roman" w:hAnsi="Times New Roman" w:cs="Times New Roman"/>
          <w:sz w:val="24"/>
          <w:szCs w:val="24"/>
        </w:rPr>
      </w:pPr>
    </w:p>
    <w:p w:rsidR="000C06E5" w:rsidRDefault="000C06E5" w:rsidP="00242425">
      <w:pPr>
        <w:shd w:val="clear" w:color="auto" w:fill="FFFFFF"/>
        <w:spacing w:after="0"/>
        <w:jc w:val="both"/>
        <w:rPr>
          <w:rFonts w:ascii="Times New Roman" w:eastAsia="Times New Roman" w:hAnsi="Times New Roman" w:cs="Times New Roman"/>
          <w:sz w:val="24"/>
          <w:szCs w:val="24"/>
        </w:rPr>
      </w:pPr>
    </w:p>
    <w:p w:rsidR="000C06E5" w:rsidRDefault="000C06E5" w:rsidP="00242425">
      <w:pPr>
        <w:shd w:val="clear" w:color="auto" w:fill="FFFFFF"/>
        <w:spacing w:after="0"/>
        <w:jc w:val="both"/>
        <w:rPr>
          <w:rFonts w:ascii="Times New Roman" w:eastAsia="Times New Roman" w:hAnsi="Times New Roman" w:cs="Times New Roman"/>
          <w:sz w:val="24"/>
          <w:szCs w:val="24"/>
        </w:rPr>
      </w:pPr>
    </w:p>
    <w:p w:rsidR="000C06E5" w:rsidRDefault="000C06E5" w:rsidP="00242425">
      <w:pPr>
        <w:shd w:val="clear" w:color="auto" w:fill="FFFFFF"/>
        <w:spacing w:after="0"/>
        <w:jc w:val="both"/>
        <w:rPr>
          <w:rFonts w:ascii="Times New Roman" w:eastAsia="Times New Roman" w:hAnsi="Times New Roman" w:cs="Times New Roman"/>
          <w:sz w:val="24"/>
          <w:szCs w:val="24"/>
        </w:rPr>
      </w:pPr>
    </w:p>
    <w:p w:rsidR="000C06E5" w:rsidRDefault="000C06E5" w:rsidP="00242425">
      <w:pPr>
        <w:shd w:val="clear" w:color="auto" w:fill="FFFFFF"/>
        <w:spacing w:after="0"/>
        <w:jc w:val="both"/>
        <w:rPr>
          <w:rFonts w:ascii="Times New Roman" w:eastAsia="Times New Roman" w:hAnsi="Times New Roman" w:cs="Times New Roman"/>
          <w:sz w:val="24"/>
          <w:szCs w:val="24"/>
        </w:rPr>
      </w:pPr>
    </w:p>
    <w:p w:rsidR="000C06E5" w:rsidRDefault="000C06E5" w:rsidP="00242425">
      <w:pPr>
        <w:shd w:val="clear" w:color="auto" w:fill="FFFFFF"/>
        <w:spacing w:after="0"/>
        <w:jc w:val="both"/>
        <w:rPr>
          <w:rFonts w:ascii="Times New Roman" w:eastAsia="Times New Roman" w:hAnsi="Times New Roman" w:cs="Times New Roman"/>
          <w:sz w:val="24"/>
          <w:szCs w:val="24"/>
        </w:rPr>
      </w:pPr>
    </w:p>
    <w:p w:rsidR="000C06E5" w:rsidRDefault="000C06E5" w:rsidP="00242425">
      <w:pPr>
        <w:shd w:val="clear" w:color="auto" w:fill="FFFFFF"/>
        <w:spacing w:after="0"/>
        <w:jc w:val="both"/>
        <w:rPr>
          <w:rFonts w:ascii="Times New Roman" w:eastAsia="Times New Roman" w:hAnsi="Times New Roman" w:cs="Times New Roman"/>
          <w:sz w:val="24"/>
          <w:szCs w:val="24"/>
        </w:rPr>
      </w:pPr>
    </w:p>
    <w:p w:rsidR="000C06E5" w:rsidRDefault="000C06E5" w:rsidP="00242425">
      <w:pPr>
        <w:shd w:val="clear" w:color="auto" w:fill="FFFFFF"/>
        <w:spacing w:after="0"/>
        <w:jc w:val="both"/>
        <w:rPr>
          <w:rFonts w:ascii="Times New Roman" w:eastAsia="Times New Roman" w:hAnsi="Times New Roman" w:cs="Times New Roman"/>
          <w:sz w:val="24"/>
          <w:szCs w:val="24"/>
        </w:rPr>
      </w:pPr>
    </w:p>
    <w:p w:rsidR="000C06E5" w:rsidRPr="00250D86" w:rsidRDefault="000C06E5" w:rsidP="00242425">
      <w:pPr>
        <w:shd w:val="clear" w:color="auto" w:fill="FFFFFF"/>
        <w:spacing w:after="0"/>
        <w:jc w:val="both"/>
        <w:rPr>
          <w:rFonts w:ascii="Times New Roman" w:eastAsia="Times New Roman" w:hAnsi="Times New Roman" w:cs="Times New Roman"/>
          <w:sz w:val="24"/>
          <w:szCs w:val="24"/>
        </w:rPr>
      </w:pPr>
    </w:p>
    <w:p w:rsidR="007A786A" w:rsidRPr="00250D86" w:rsidRDefault="007A786A" w:rsidP="00242425">
      <w:pPr>
        <w:shd w:val="clear" w:color="auto" w:fill="FFFFFF"/>
        <w:spacing w:after="0"/>
        <w:jc w:val="both"/>
        <w:rPr>
          <w:rFonts w:ascii="Times New Roman" w:hAnsi="Times New Roman" w:cs="Times New Roman"/>
          <w:sz w:val="24"/>
          <w:szCs w:val="24"/>
          <w:u w:val="single"/>
        </w:rPr>
      </w:pPr>
      <w:r w:rsidRPr="00250D86">
        <w:rPr>
          <w:rFonts w:ascii="Times New Roman" w:hAnsi="Times New Roman" w:cs="Times New Roman"/>
          <w:sz w:val="24"/>
          <w:szCs w:val="24"/>
          <w:u w:val="single"/>
        </w:rPr>
        <w:t>Graduatorie basate sugli incidenti</w:t>
      </w:r>
    </w:p>
    <w:p w:rsidR="00F05729" w:rsidRDefault="00F05729" w:rsidP="00242425">
      <w:pPr>
        <w:shd w:val="clear" w:color="auto" w:fill="FFFFFF"/>
        <w:spacing w:after="0"/>
        <w:jc w:val="both"/>
        <w:rPr>
          <w:u w:val="single"/>
        </w:rPr>
      </w:pPr>
    </w:p>
    <w:p w:rsidR="00F05729" w:rsidRPr="00F05729" w:rsidRDefault="00F05729" w:rsidP="00242425">
      <w:pPr>
        <w:shd w:val="clear" w:color="auto" w:fill="FFFFFF"/>
        <w:spacing w:after="0"/>
        <w:jc w:val="both"/>
        <w:rPr>
          <w:rFonts w:ascii="Calibri" w:eastAsia="Times New Roman" w:hAnsi="Calibri" w:cs="Arial"/>
          <w:i/>
          <w:sz w:val="18"/>
          <w:szCs w:val="18"/>
        </w:rPr>
      </w:pPr>
      <w:r w:rsidRPr="00F05729">
        <w:rPr>
          <w:rFonts w:ascii="Calibri" w:eastAsia="Times New Roman" w:hAnsi="Calibri" w:cs="Arial"/>
          <w:i/>
          <w:sz w:val="18"/>
          <w:szCs w:val="18"/>
        </w:rPr>
        <w:t>Indicatore di secondo livello</w:t>
      </w:r>
    </w:p>
    <w:tbl>
      <w:tblPr>
        <w:tblW w:w="8961" w:type="dxa"/>
        <w:tblInd w:w="40" w:type="dxa"/>
        <w:tblLayout w:type="fixed"/>
        <w:tblCellMar>
          <w:left w:w="70" w:type="dxa"/>
          <w:right w:w="70" w:type="dxa"/>
        </w:tblCellMar>
        <w:tblLook w:val="0000" w:firstRow="0" w:lastRow="0" w:firstColumn="0" w:lastColumn="0" w:noHBand="0" w:noVBand="0"/>
      </w:tblPr>
      <w:tblGrid>
        <w:gridCol w:w="1351"/>
        <w:gridCol w:w="548"/>
        <w:gridCol w:w="514"/>
        <w:gridCol w:w="878"/>
        <w:gridCol w:w="1088"/>
        <w:gridCol w:w="548"/>
        <w:gridCol w:w="675"/>
        <w:gridCol w:w="677"/>
        <w:gridCol w:w="829"/>
        <w:gridCol w:w="851"/>
        <w:gridCol w:w="1002"/>
      </w:tblGrid>
      <w:tr w:rsidR="007A786A" w:rsidRPr="00A1199C" w:rsidTr="00245D52">
        <w:trPr>
          <w:trHeight w:val="712"/>
        </w:trPr>
        <w:tc>
          <w:tcPr>
            <w:tcW w:w="1351" w:type="dxa"/>
            <w:tcBorders>
              <w:top w:val="single" w:sz="6" w:space="0" w:color="auto"/>
              <w:left w:val="single" w:sz="6" w:space="0" w:color="auto"/>
              <w:bottom w:val="single" w:sz="6" w:space="0" w:color="auto"/>
              <w:right w:val="single" w:sz="6" w:space="0" w:color="auto"/>
            </w:tcBorders>
          </w:tcPr>
          <w:p w:rsidR="007A786A" w:rsidRPr="00A1199C" w:rsidRDefault="007A786A">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Nome Strada</w:t>
            </w:r>
          </w:p>
        </w:tc>
        <w:tc>
          <w:tcPr>
            <w:tcW w:w="548" w:type="dxa"/>
            <w:tcBorders>
              <w:top w:val="single" w:sz="6" w:space="0" w:color="auto"/>
              <w:left w:val="single" w:sz="6" w:space="0" w:color="auto"/>
              <w:bottom w:val="single" w:sz="6" w:space="0" w:color="auto"/>
              <w:right w:val="single" w:sz="6" w:space="0" w:color="auto"/>
            </w:tcBorders>
          </w:tcPr>
          <w:p w:rsidR="007A786A" w:rsidRPr="00A1199C" w:rsidRDefault="007A786A">
            <w:pPr>
              <w:autoSpaceDE w:val="0"/>
              <w:autoSpaceDN w:val="0"/>
              <w:adjustRightInd w:val="0"/>
              <w:spacing w:after="0" w:line="240" w:lineRule="auto"/>
              <w:jc w:val="right"/>
              <w:rPr>
                <w:rFonts w:ascii="Calibri" w:eastAsia="Times New Roman" w:hAnsi="Calibri" w:cs="Arial"/>
                <w:sz w:val="14"/>
                <w:szCs w:val="14"/>
              </w:rPr>
            </w:pPr>
            <w:r w:rsidRPr="00A1199C">
              <w:rPr>
                <w:rFonts w:ascii="Calibri" w:eastAsia="Times New Roman" w:hAnsi="Calibri" w:cs="Arial"/>
                <w:sz w:val="14"/>
                <w:szCs w:val="14"/>
              </w:rPr>
              <w:t>da KM</w:t>
            </w:r>
          </w:p>
        </w:tc>
        <w:tc>
          <w:tcPr>
            <w:tcW w:w="514" w:type="dxa"/>
            <w:tcBorders>
              <w:top w:val="single" w:sz="6" w:space="0" w:color="auto"/>
              <w:left w:val="single" w:sz="6" w:space="0" w:color="auto"/>
              <w:bottom w:val="single" w:sz="6" w:space="0" w:color="auto"/>
              <w:right w:val="single" w:sz="6" w:space="0" w:color="auto"/>
            </w:tcBorders>
          </w:tcPr>
          <w:p w:rsidR="007A786A" w:rsidRPr="00A1199C" w:rsidRDefault="007A786A">
            <w:pPr>
              <w:autoSpaceDE w:val="0"/>
              <w:autoSpaceDN w:val="0"/>
              <w:adjustRightInd w:val="0"/>
              <w:spacing w:after="0" w:line="240" w:lineRule="auto"/>
              <w:jc w:val="right"/>
              <w:rPr>
                <w:rFonts w:ascii="Calibri" w:eastAsia="Times New Roman" w:hAnsi="Calibri" w:cs="Arial"/>
                <w:sz w:val="14"/>
                <w:szCs w:val="14"/>
              </w:rPr>
            </w:pPr>
            <w:r w:rsidRPr="00A1199C">
              <w:rPr>
                <w:rFonts w:ascii="Calibri" w:eastAsia="Times New Roman" w:hAnsi="Calibri" w:cs="Arial"/>
                <w:sz w:val="14"/>
                <w:szCs w:val="14"/>
              </w:rPr>
              <w:t>a KM</w:t>
            </w:r>
          </w:p>
        </w:tc>
        <w:tc>
          <w:tcPr>
            <w:tcW w:w="878" w:type="dxa"/>
            <w:tcBorders>
              <w:top w:val="single" w:sz="6" w:space="0" w:color="auto"/>
              <w:left w:val="single" w:sz="6" w:space="0" w:color="auto"/>
              <w:bottom w:val="single" w:sz="6" w:space="0" w:color="auto"/>
              <w:right w:val="single" w:sz="6" w:space="0" w:color="auto"/>
            </w:tcBorders>
          </w:tcPr>
          <w:p w:rsidR="007A786A" w:rsidRPr="00A1199C" w:rsidRDefault="007A786A">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Località inizio</w:t>
            </w:r>
          </w:p>
        </w:tc>
        <w:tc>
          <w:tcPr>
            <w:tcW w:w="1088" w:type="dxa"/>
            <w:tcBorders>
              <w:top w:val="single" w:sz="6" w:space="0" w:color="auto"/>
              <w:left w:val="single" w:sz="6" w:space="0" w:color="auto"/>
              <w:bottom w:val="single" w:sz="6" w:space="0" w:color="auto"/>
              <w:right w:val="single" w:sz="6" w:space="0" w:color="auto"/>
            </w:tcBorders>
          </w:tcPr>
          <w:p w:rsidR="007A786A" w:rsidRPr="00A1199C" w:rsidRDefault="007A786A">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Località fine</w:t>
            </w:r>
          </w:p>
        </w:tc>
        <w:tc>
          <w:tcPr>
            <w:tcW w:w="548" w:type="dxa"/>
            <w:tcBorders>
              <w:top w:val="single" w:sz="6" w:space="0" w:color="auto"/>
              <w:left w:val="single" w:sz="6" w:space="0" w:color="auto"/>
              <w:bottom w:val="single" w:sz="6" w:space="0" w:color="auto"/>
              <w:right w:val="single" w:sz="6" w:space="0" w:color="auto"/>
            </w:tcBorders>
          </w:tcPr>
          <w:p w:rsidR="007A786A" w:rsidRPr="00A1199C" w:rsidRDefault="007A786A">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estesa</w:t>
            </w:r>
          </w:p>
        </w:tc>
        <w:tc>
          <w:tcPr>
            <w:tcW w:w="675" w:type="dxa"/>
            <w:tcBorders>
              <w:top w:val="single" w:sz="6" w:space="0" w:color="auto"/>
              <w:left w:val="single" w:sz="6" w:space="0" w:color="auto"/>
              <w:bottom w:val="single" w:sz="6" w:space="0" w:color="auto"/>
              <w:right w:val="single" w:sz="6" w:space="0" w:color="auto"/>
            </w:tcBorders>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Incidenti</w:t>
            </w:r>
          </w:p>
        </w:tc>
        <w:tc>
          <w:tcPr>
            <w:tcW w:w="677" w:type="dxa"/>
            <w:tcBorders>
              <w:top w:val="single" w:sz="6" w:space="0" w:color="auto"/>
              <w:left w:val="single" w:sz="6" w:space="0" w:color="auto"/>
              <w:bottom w:val="single" w:sz="6" w:space="0" w:color="auto"/>
              <w:right w:val="single" w:sz="6" w:space="0" w:color="auto"/>
            </w:tcBorders>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 xml:space="preserve">TGM 2013 </w:t>
            </w:r>
          </w:p>
        </w:tc>
        <w:tc>
          <w:tcPr>
            <w:tcW w:w="829" w:type="dxa"/>
            <w:tcBorders>
              <w:top w:val="single" w:sz="6" w:space="0" w:color="auto"/>
              <w:left w:val="single" w:sz="6" w:space="0" w:color="auto"/>
              <w:bottom w:val="single" w:sz="6" w:space="0" w:color="auto"/>
              <w:right w:val="single" w:sz="6" w:space="0" w:color="auto"/>
            </w:tcBorders>
            <w:shd w:val="solid" w:color="CCCCFF" w:fill="auto"/>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Frequenza Incidenti</w:t>
            </w:r>
          </w:p>
        </w:tc>
        <w:tc>
          <w:tcPr>
            <w:tcW w:w="851" w:type="dxa"/>
            <w:tcBorders>
              <w:top w:val="single" w:sz="6" w:space="0" w:color="auto"/>
              <w:left w:val="single" w:sz="6" w:space="0" w:color="auto"/>
              <w:bottom w:val="single" w:sz="6" w:space="0" w:color="auto"/>
              <w:right w:val="single" w:sz="6" w:space="0" w:color="auto"/>
            </w:tcBorders>
            <w:shd w:val="solid" w:color="CCCCFF" w:fill="auto"/>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Graduatoria Frequenza Incidenti</w:t>
            </w:r>
          </w:p>
        </w:tc>
        <w:tc>
          <w:tcPr>
            <w:tcW w:w="1002" w:type="dxa"/>
            <w:tcBorders>
              <w:top w:val="single" w:sz="6" w:space="0" w:color="auto"/>
              <w:left w:val="single" w:sz="6" w:space="0" w:color="auto"/>
              <w:bottom w:val="single" w:sz="6" w:space="0" w:color="auto"/>
              <w:right w:val="single" w:sz="6" w:space="0" w:color="auto"/>
            </w:tcBorders>
            <w:shd w:val="solid" w:color="CCCCFF" w:fill="auto"/>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Graduatoria Tasso di Incidentalità su flusso</w:t>
            </w:r>
          </w:p>
        </w:tc>
      </w:tr>
      <w:tr w:rsidR="007A786A" w:rsidRPr="00A1199C" w:rsidTr="00591813">
        <w:trPr>
          <w:trHeight w:val="254"/>
        </w:trPr>
        <w:tc>
          <w:tcPr>
            <w:tcW w:w="1351" w:type="dxa"/>
            <w:tcBorders>
              <w:top w:val="nil"/>
              <w:left w:val="single" w:sz="6"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A 07 -  Milano-Genova</w:t>
            </w:r>
          </w:p>
        </w:tc>
        <w:tc>
          <w:tcPr>
            <w:tcW w:w="548" w:type="dxa"/>
            <w:tcBorders>
              <w:top w:val="nil"/>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right"/>
              <w:rPr>
                <w:rFonts w:ascii="Calibri" w:eastAsia="Times New Roman" w:hAnsi="Calibri" w:cs="Arial"/>
                <w:sz w:val="14"/>
                <w:szCs w:val="14"/>
              </w:rPr>
            </w:pPr>
            <w:r w:rsidRPr="00A1199C">
              <w:rPr>
                <w:rFonts w:ascii="Calibri" w:eastAsia="Times New Roman" w:hAnsi="Calibri" w:cs="Arial"/>
                <w:sz w:val="14"/>
                <w:szCs w:val="14"/>
              </w:rPr>
              <w:t>131,7</w:t>
            </w:r>
          </w:p>
        </w:tc>
        <w:tc>
          <w:tcPr>
            <w:tcW w:w="514" w:type="dxa"/>
            <w:tcBorders>
              <w:top w:val="nil"/>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right"/>
              <w:rPr>
                <w:rFonts w:ascii="Calibri" w:eastAsia="Times New Roman" w:hAnsi="Calibri" w:cs="Arial"/>
                <w:sz w:val="14"/>
                <w:szCs w:val="14"/>
              </w:rPr>
            </w:pPr>
            <w:r w:rsidRPr="00A1199C">
              <w:rPr>
                <w:rFonts w:ascii="Calibri" w:eastAsia="Times New Roman" w:hAnsi="Calibri" w:cs="Arial"/>
                <w:sz w:val="14"/>
                <w:szCs w:val="14"/>
              </w:rPr>
              <w:t>133,6</w:t>
            </w:r>
          </w:p>
        </w:tc>
        <w:tc>
          <w:tcPr>
            <w:tcW w:w="878" w:type="dxa"/>
            <w:tcBorders>
              <w:top w:val="single" w:sz="6"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All. A10</w:t>
            </w:r>
          </w:p>
        </w:tc>
        <w:tc>
          <w:tcPr>
            <w:tcW w:w="1088" w:type="dxa"/>
            <w:tcBorders>
              <w:top w:val="nil"/>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Genova Sampierdarena</w:t>
            </w:r>
          </w:p>
        </w:tc>
        <w:tc>
          <w:tcPr>
            <w:tcW w:w="548" w:type="dxa"/>
            <w:tcBorders>
              <w:top w:val="single" w:sz="6"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right"/>
              <w:rPr>
                <w:rFonts w:ascii="Calibri" w:eastAsia="Times New Roman" w:hAnsi="Calibri" w:cs="Arial"/>
                <w:sz w:val="14"/>
                <w:szCs w:val="14"/>
              </w:rPr>
            </w:pPr>
            <w:r w:rsidRPr="00A1199C">
              <w:rPr>
                <w:rFonts w:ascii="Calibri" w:eastAsia="Times New Roman" w:hAnsi="Calibri" w:cs="Arial"/>
                <w:sz w:val="14"/>
                <w:szCs w:val="14"/>
              </w:rPr>
              <w:t>1,9</w:t>
            </w:r>
          </w:p>
        </w:tc>
        <w:tc>
          <w:tcPr>
            <w:tcW w:w="675" w:type="dxa"/>
            <w:tcBorders>
              <w:top w:val="nil"/>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81</w:t>
            </w:r>
          </w:p>
        </w:tc>
        <w:tc>
          <w:tcPr>
            <w:tcW w:w="677" w:type="dxa"/>
            <w:tcBorders>
              <w:top w:val="nil"/>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59.219</w:t>
            </w:r>
          </w:p>
        </w:tc>
        <w:tc>
          <w:tcPr>
            <w:tcW w:w="829" w:type="dxa"/>
            <w:tcBorders>
              <w:top w:val="nil"/>
              <w:left w:val="single" w:sz="4" w:space="0" w:color="auto"/>
              <w:bottom w:val="single" w:sz="4" w:space="0" w:color="auto"/>
              <w:right w:val="single" w:sz="4" w:space="0" w:color="auto"/>
            </w:tcBorders>
            <w:shd w:val="solid" w:color="CCCCFF" w:fill="auto"/>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14,211</w:t>
            </w:r>
          </w:p>
        </w:tc>
        <w:tc>
          <w:tcPr>
            <w:tcW w:w="851" w:type="dxa"/>
            <w:tcBorders>
              <w:top w:val="nil"/>
              <w:left w:val="single" w:sz="4" w:space="0" w:color="auto"/>
              <w:bottom w:val="single" w:sz="4" w:space="0" w:color="auto"/>
              <w:right w:val="single" w:sz="4" w:space="0" w:color="auto"/>
            </w:tcBorders>
            <w:shd w:val="solid" w:color="CCCCFF" w:fill="auto"/>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1</w:t>
            </w:r>
          </w:p>
        </w:tc>
        <w:tc>
          <w:tcPr>
            <w:tcW w:w="1002" w:type="dxa"/>
            <w:tcBorders>
              <w:top w:val="nil"/>
              <w:left w:val="single" w:sz="4" w:space="0" w:color="auto"/>
              <w:bottom w:val="single" w:sz="4" w:space="0" w:color="auto"/>
              <w:right w:val="single" w:sz="6" w:space="0" w:color="auto"/>
            </w:tcBorders>
            <w:shd w:val="solid" w:color="CCCCFF" w:fill="auto"/>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1</w:t>
            </w:r>
          </w:p>
        </w:tc>
      </w:tr>
      <w:tr w:rsidR="007A786A" w:rsidRPr="00A1199C" w:rsidTr="00591813">
        <w:trPr>
          <w:trHeight w:val="254"/>
        </w:trPr>
        <w:tc>
          <w:tcPr>
            <w:tcW w:w="1351" w:type="dxa"/>
            <w:tcBorders>
              <w:top w:val="single" w:sz="4" w:space="0" w:color="auto"/>
              <w:left w:val="single" w:sz="6" w:space="0" w:color="auto"/>
              <w:bottom w:val="single" w:sz="4" w:space="0" w:color="auto"/>
              <w:right w:val="single" w:sz="4" w:space="0" w:color="auto"/>
            </w:tcBorders>
          </w:tcPr>
          <w:p w:rsidR="007A786A" w:rsidRPr="00A1199C" w:rsidRDefault="007A786A" w:rsidP="00742F38">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A 90 -  Grande Raccordo Anulare</w:t>
            </w:r>
          </w:p>
        </w:tc>
        <w:tc>
          <w:tcPr>
            <w:tcW w:w="548"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right"/>
              <w:rPr>
                <w:rFonts w:ascii="Calibri" w:eastAsia="Times New Roman" w:hAnsi="Calibri" w:cs="Arial"/>
                <w:sz w:val="14"/>
                <w:szCs w:val="14"/>
              </w:rPr>
            </w:pPr>
            <w:r w:rsidRPr="00A1199C">
              <w:rPr>
                <w:rFonts w:ascii="Calibri" w:eastAsia="Times New Roman" w:hAnsi="Calibri" w:cs="Arial"/>
                <w:sz w:val="14"/>
                <w:szCs w:val="14"/>
              </w:rPr>
              <w:t>31,5</w:t>
            </w:r>
          </w:p>
        </w:tc>
        <w:tc>
          <w:tcPr>
            <w:tcW w:w="514"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right"/>
              <w:rPr>
                <w:rFonts w:ascii="Calibri" w:eastAsia="Times New Roman" w:hAnsi="Calibri" w:cs="Arial"/>
                <w:sz w:val="14"/>
                <w:szCs w:val="14"/>
              </w:rPr>
            </w:pPr>
            <w:r w:rsidRPr="00A1199C">
              <w:rPr>
                <w:rFonts w:ascii="Calibri" w:eastAsia="Times New Roman" w:hAnsi="Calibri" w:cs="Arial"/>
                <w:sz w:val="14"/>
                <w:szCs w:val="14"/>
              </w:rPr>
              <w:t>60,5</w:t>
            </w:r>
          </w:p>
        </w:tc>
        <w:tc>
          <w:tcPr>
            <w:tcW w:w="878"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All. A24</w:t>
            </w:r>
          </w:p>
        </w:tc>
        <w:tc>
          <w:tcPr>
            <w:tcW w:w="1088"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All. A91</w:t>
            </w:r>
          </w:p>
        </w:tc>
        <w:tc>
          <w:tcPr>
            <w:tcW w:w="548"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right"/>
              <w:rPr>
                <w:rFonts w:ascii="Calibri" w:eastAsia="Times New Roman" w:hAnsi="Calibri" w:cs="Arial"/>
                <w:sz w:val="14"/>
                <w:szCs w:val="14"/>
              </w:rPr>
            </w:pPr>
            <w:r w:rsidRPr="00A1199C">
              <w:rPr>
                <w:rFonts w:ascii="Calibri" w:eastAsia="Times New Roman" w:hAnsi="Calibri" w:cs="Arial"/>
                <w:sz w:val="14"/>
                <w:szCs w:val="14"/>
              </w:rPr>
              <w:t>29,0</w:t>
            </w:r>
          </w:p>
        </w:tc>
        <w:tc>
          <w:tcPr>
            <w:tcW w:w="675"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1.047</w:t>
            </w:r>
          </w:p>
        </w:tc>
        <w:tc>
          <w:tcPr>
            <w:tcW w:w="677"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127.116</w:t>
            </w:r>
          </w:p>
        </w:tc>
        <w:tc>
          <w:tcPr>
            <w:tcW w:w="829" w:type="dxa"/>
            <w:tcBorders>
              <w:top w:val="single" w:sz="4" w:space="0" w:color="auto"/>
              <w:left w:val="single" w:sz="4" w:space="0" w:color="auto"/>
              <w:bottom w:val="single" w:sz="4" w:space="0" w:color="auto"/>
              <w:right w:val="single" w:sz="4" w:space="0" w:color="auto"/>
            </w:tcBorders>
            <w:shd w:val="solid" w:color="CCCCFF" w:fill="auto"/>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12,034</w:t>
            </w:r>
          </w:p>
        </w:tc>
        <w:tc>
          <w:tcPr>
            <w:tcW w:w="851" w:type="dxa"/>
            <w:tcBorders>
              <w:top w:val="single" w:sz="4" w:space="0" w:color="auto"/>
              <w:left w:val="single" w:sz="4" w:space="0" w:color="auto"/>
              <w:bottom w:val="single" w:sz="4" w:space="0" w:color="auto"/>
              <w:right w:val="single" w:sz="4" w:space="0" w:color="auto"/>
            </w:tcBorders>
            <w:shd w:val="solid" w:color="CCCCFF" w:fill="auto"/>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2</w:t>
            </w:r>
          </w:p>
        </w:tc>
        <w:tc>
          <w:tcPr>
            <w:tcW w:w="1002" w:type="dxa"/>
            <w:tcBorders>
              <w:top w:val="single" w:sz="4" w:space="0" w:color="auto"/>
              <w:left w:val="single" w:sz="4" w:space="0" w:color="auto"/>
              <w:bottom w:val="single" w:sz="4" w:space="0" w:color="auto"/>
              <w:right w:val="single" w:sz="6" w:space="0" w:color="auto"/>
            </w:tcBorders>
            <w:shd w:val="solid" w:color="CCCCFF" w:fill="auto"/>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11</w:t>
            </w:r>
          </w:p>
        </w:tc>
      </w:tr>
      <w:tr w:rsidR="007A786A" w:rsidRPr="00A1199C" w:rsidTr="00591813">
        <w:trPr>
          <w:trHeight w:val="254"/>
        </w:trPr>
        <w:tc>
          <w:tcPr>
            <w:tcW w:w="1351" w:type="dxa"/>
            <w:tcBorders>
              <w:top w:val="single" w:sz="4" w:space="0" w:color="auto"/>
              <w:left w:val="single" w:sz="6" w:space="0" w:color="auto"/>
              <w:bottom w:val="single" w:sz="4" w:space="0" w:color="auto"/>
              <w:right w:val="single" w:sz="4" w:space="0" w:color="auto"/>
            </w:tcBorders>
          </w:tcPr>
          <w:p w:rsidR="007A786A" w:rsidRPr="00A1199C" w:rsidRDefault="007A786A" w:rsidP="00742F38">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A 90 -  Grande Raccordo Anulare</w:t>
            </w:r>
          </w:p>
        </w:tc>
        <w:tc>
          <w:tcPr>
            <w:tcW w:w="548"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right"/>
              <w:rPr>
                <w:rFonts w:ascii="Calibri" w:eastAsia="Times New Roman" w:hAnsi="Calibri" w:cs="Arial"/>
                <w:sz w:val="14"/>
                <w:szCs w:val="14"/>
              </w:rPr>
            </w:pPr>
            <w:r w:rsidRPr="00A1199C">
              <w:rPr>
                <w:rFonts w:ascii="Calibri" w:eastAsia="Times New Roman" w:hAnsi="Calibri" w:cs="Arial"/>
                <w:sz w:val="14"/>
                <w:szCs w:val="14"/>
              </w:rPr>
              <w:t>18,8</w:t>
            </w:r>
          </w:p>
        </w:tc>
        <w:tc>
          <w:tcPr>
            <w:tcW w:w="514"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right"/>
              <w:rPr>
                <w:rFonts w:ascii="Calibri" w:eastAsia="Times New Roman" w:hAnsi="Calibri" w:cs="Arial"/>
                <w:sz w:val="14"/>
                <w:szCs w:val="14"/>
              </w:rPr>
            </w:pPr>
            <w:r w:rsidRPr="00A1199C">
              <w:rPr>
                <w:rFonts w:ascii="Calibri" w:eastAsia="Times New Roman" w:hAnsi="Calibri" w:cs="Arial"/>
                <w:sz w:val="14"/>
                <w:szCs w:val="14"/>
              </w:rPr>
              <w:t>31,5</w:t>
            </w:r>
          </w:p>
        </w:tc>
        <w:tc>
          <w:tcPr>
            <w:tcW w:w="878"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Flaminia (SS003)</w:t>
            </w:r>
          </w:p>
        </w:tc>
        <w:tc>
          <w:tcPr>
            <w:tcW w:w="1088"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All. A24</w:t>
            </w:r>
          </w:p>
        </w:tc>
        <w:tc>
          <w:tcPr>
            <w:tcW w:w="548"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right"/>
              <w:rPr>
                <w:rFonts w:ascii="Calibri" w:eastAsia="Times New Roman" w:hAnsi="Calibri" w:cs="Arial"/>
                <w:sz w:val="14"/>
                <w:szCs w:val="14"/>
              </w:rPr>
            </w:pPr>
            <w:r w:rsidRPr="00A1199C">
              <w:rPr>
                <w:rFonts w:ascii="Calibri" w:eastAsia="Times New Roman" w:hAnsi="Calibri" w:cs="Arial"/>
                <w:sz w:val="14"/>
                <w:szCs w:val="14"/>
              </w:rPr>
              <w:t>12,7</w:t>
            </w:r>
          </w:p>
        </w:tc>
        <w:tc>
          <w:tcPr>
            <w:tcW w:w="675"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440</w:t>
            </w:r>
          </w:p>
        </w:tc>
        <w:tc>
          <w:tcPr>
            <w:tcW w:w="677"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124.205</w:t>
            </w:r>
          </w:p>
        </w:tc>
        <w:tc>
          <w:tcPr>
            <w:tcW w:w="829" w:type="dxa"/>
            <w:tcBorders>
              <w:top w:val="single" w:sz="4" w:space="0" w:color="auto"/>
              <w:left w:val="single" w:sz="4" w:space="0" w:color="auto"/>
              <w:bottom w:val="single" w:sz="4" w:space="0" w:color="auto"/>
              <w:right w:val="single" w:sz="4" w:space="0" w:color="auto"/>
            </w:tcBorders>
            <w:shd w:val="solid" w:color="CCCCFF" w:fill="auto"/>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11,549</w:t>
            </w:r>
          </w:p>
        </w:tc>
        <w:tc>
          <w:tcPr>
            <w:tcW w:w="851" w:type="dxa"/>
            <w:tcBorders>
              <w:top w:val="single" w:sz="4" w:space="0" w:color="auto"/>
              <w:left w:val="single" w:sz="4" w:space="0" w:color="auto"/>
              <w:bottom w:val="single" w:sz="4" w:space="0" w:color="auto"/>
              <w:right w:val="single" w:sz="4" w:space="0" w:color="auto"/>
            </w:tcBorders>
            <w:shd w:val="solid" w:color="CCCCFF" w:fill="auto"/>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3</w:t>
            </w:r>
          </w:p>
        </w:tc>
        <w:tc>
          <w:tcPr>
            <w:tcW w:w="1002" w:type="dxa"/>
            <w:tcBorders>
              <w:top w:val="single" w:sz="4" w:space="0" w:color="auto"/>
              <w:left w:val="single" w:sz="4" w:space="0" w:color="auto"/>
              <w:bottom w:val="single" w:sz="4" w:space="0" w:color="auto"/>
              <w:right w:val="single" w:sz="6" w:space="0" w:color="auto"/>
            </w:tcBorders>
            <w:shd w:val="solid" w:color="CCCCFF" w:fill="auto"/>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13</w:t>
            </w:r>
          </w:p>
        </w:tc>
      </w:tr>
      <w:tr w:rsidR="007A786A" w:rsidRPr="00A1199C" w:rsidTr="00591813">
        <w:trPr>
          <w:trHeight w:val="254"/>
        </w:trPr>
        <w:tc>
          <w:tcPr>
            <w:tcW w:w="1351" w:type="dxa"/>
            <w:tcBorders>
              <w:top w:val="single" w:sz="4" w:space="0" w:color="auto"/>
              <w:left w:val="single" w:sz="6"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Tangenziale Est-Ovest Napoli</w:t>
            </w:r>
          </w:p>
        </w:tc>
        <w:tc>
          <w:tcPr>
            <w:tcW w:w="548"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right"/>
              <w:rPr>
                <w:rFonts w:ascii="Calibri" w:eastAsia="Times New Roman" w:hAnsi="Calibri" w:cs="Arial"/>
                <w:sz w:val="14"/>
                <w:szCs w:val="14"/>
              </w:rPr>
            </w:pPr>
            <w:r w:rsidRPr="00A1199C">
              <w:rPr>
                <w:rFonts w:ascii="Calibri" w:eastAsia="Times New Roman" w:hAnsi="Calibri" w:cs="Arial"/>
                <w:sz w:val="14"/>
                <w:szCs w:val="14"/>
              </w:rPr>
              <w:t>10,4</w:t>
            </w:r>
          </w:p>
        </w:tc>
        <w:tc>
          <w:tcPr>
            <w:tcW w:w="514"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right"/>
              <w:rPr>
                <w:rFonts w:ascii="Calibri" w:eastAsia="Times New Roman" w:hAnsi="Calibri" w:cs="Arial"/>
                <w:sz w:val="14"/>
                <w:szCs w:val="14"/>
              </w:rPr>
            </w:pPr>
            <w:r w:rsidRPr="00A1199C">
              <w:rPr>
                <w:rFonts w:ascii="Calibri" w:eastAsia="Times New Roman" w:hAnsi="Calibri" w:cs="Arial"/>
                <w:sz w:val="14"/>
                <w:szCs w:val="14"/>
              </w:rPr>
              <w:t>19,2</w:t>
            </w:r>
          </w:p>
        </w:tc>
        <w:tc>
          <w:tcPr>
            <w:tcW w:w="878"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Fuorigrotta</w:t>
            </w:r>
          </w:p>
        </w:tc>
        <w:tc>
          <w:tcPr>
            <w:tcW w:w="1088"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Corso Malta</w:t>
            </w:r>
          </w:p>
        </w:tc>
        <w:tc>
          <w:tcPr>
            <w:tcW w:w="548"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right"/>
              <w:rPr>
                <w:rFonts w:ascii="Calibri" w:eastAsia="Times New Roman" w:hAnsi="Calibri" w:cs="Arial"/>
                <w:sz w:val="14"/>
                <w:szCs w:val="14"/>
              </w:rPr>
            </w:pPr>
            <w:r w:rsidRPr="00A1199C">
              <w:rPr>
                <w:rFonts w:ascii="Calibri" w:eastAsia="Times New Roman" w:hAnsi="Calibri" w:cs="Arial"/>
                <w:sz w:val="14"/>
                <w:szCs w:val="14"/>
              </w:rPr>
              <w:t>8,8</w:t>
            </w:r>
          </w:p>
        </w:tc>
        <w:tc>
          <w:tcPr>
            <w:tcW w:w="675"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257</w:t>
            </w:r>
          </w:p>
        </w:tc>
        <w:tc>
          <w:tcPr>
            <w:tcW w:w="677"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125.350</w:t>
            </w:r>
          </w:p>
        </w:tc>
        <w:tc>
          <w:tcPr>
            <w:tcW w:w="829" w:type="dxa"/>
            <w:tcBorders>
              <w:top w:val="single" w:sz="4" w:space="0" w:color="auto"/>
              <w:left w:val="single" w:sz="4" w:space="0" w:color="auto"/>
              <w:bottom w:val="single" w:sz="4" w:space="0" w:color="auto"/>
              <w:right w:val="single" w:sz="4" w:space="0" w:color="auto"/>
            </w:tcBorders>
            <w:shd w:val="solid" w:color="CCCCFF" w:fill="auto"/>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9,735</w:t>
            </w:r>
          </w:p>
        </w:tc>
        <w:tc>
          <w:tcPr>
            <w:tcW w:w="851" w:type="dxa"/>
            <w:tcBorders>
              <w:top w:val="single" w:sz="4" w:space="0" w:color="auto"/>
              <w:left w:val="single" w:sz="4" w:space="0" w:color="auto"/>
              <w:bottom w:val="single" w:sz="4" w:space="0" w:color="auto"/>
              <w:right w:val="single" w:sz="4" w:space="0" w:color="auto"/>
            </w:tcBorders>
            <w:shd w:val="solid" w:color="CCCCFF" w:fill="auto"/>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4</w:t>
            </w:r>
          </w:p>
        </w:tc>
        <w:tc>
          <w:tcPr>
            <w:tcW w:w="1002" w:type="dxa"/>
            <w:tcBorders>
              <w:top w:val="single" w:sz="4" w:space="0" w:color="auto"/>
              <w:left w:val="single" w:sz="4" w:space="0" w:color="auto"/>
              <w:bottom w:val="single" w:sz="4" w:space="0" w:color="auto"/>
              <w:right w:val="single" w:sz="6" w:space="0" w:color="auto"/>
            </w:tcBorders>
            <w:shd w:val="solid" w:color="CCCCFF" w:fill="auto"/>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17</w:t>
            </w:r>
          </w:p>
        </w:tc>
      </w:tr>
      <w:tr w:rsidR="007A786A" w:rsidRPr="00A1199C" w:rsidTr="00591813">
        <w:trPr>
          <w:trHeight w:val="254"/>
        </w:trPr>
        <w:tc>
          <w:tcPr>
            <w:tcW w:w="1351" w:type="dxa"/>
            <w:tcBorders>
              <w:top w:val="single" w:sz="4" w:space="0" w:color="auto"/>
              <w:left w:val="single" w:sz="6"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A 07 -  Milano-Genova</w:t>
            </w:r>
          </w:p>
        </w:tc>
        <w:tc>
          <w:tcPr>
            <w:tcW w:w="548"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right"/>
              <w:rPr>
                <w:rFonts w:ascii="Calibri" w:eastAsia="Times New Roman" w:hAnsi="Calibri" w:cs="Arial"/>
                <w:sz w:val="14"/>
                <w:szCs w:val="14"/>
              </w:rPr>
            </w:pPr>
            <w:r w:rsidRPr="00A1199C">
              <w:rPr>
                <w:rFonts w:ascii="Calibri" w:eastAsia="Times New Roman" w:hAnsi="Calibri" w:cs="Arial"/>
                <w:sz w:val="14"/>
                <w:szCs w:val="14"/>
              </w:rPr>
              <w:t>125,8</w:t>
            </w:r>
          </w:p>
        </w:tc>
        <w:tc>
          <w:tcPr>
            <w:tcW w:w="514"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right"/>
              <w:rPr>
                <w:rFonts w:ascii="Calibri" w:eastAsia="Times New Roman" w:hAnsi="Calibri" w:cs="Arial"/>
                <w:sz w:val="14"/>
                <w:szCs w:val="14"/>
              </w:rPr>
            </w:pPr>
            <w:r w:rsidRPr="00A1199C">
              <w:rPr>
                <w:rFonts w:ascii="Calibri" w:eastAsia="Times New Roman" w:hAnsi="Calibri" w:cs="Arial"/>
                <w:sz w:val="14"/>
                <w:szCs w:val="14"/>
              </w:rPr>
              <w:t>128,0</w:t>
            </w:r>
          </w:p>
        </w:tc>
        <w:tc>
          <w:tcPr>
            <w:tcW w:w="878"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Genova Bolzaneto</w:t>
            </w:r>
          </w:p>
        </w:tc>
        <w:tc>
          <w:tcPr>
            <w:tcW w:w="1088"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All. A12</w:t>
            </w:r>
          </w:p>
        </w:tc>
        <w:tc>
          <w:tcPr>
            <w:tcW w:w="548"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right"/>
              <w:rPr>
                <w:rFonts w:ascii="Calibri" w:eastAsia="Times New Roman" w:hAnsi="Calibri" w:cs="Arial"/>
                <w:sz w:val="14"/>
                <w:szCs w:val="14"/>
              </w:rPr>
            </w:pPr>
            <w:r w:rsidRPr="00A1199C">
              <w:rPr>
                <w:rFonts w:ascii="Calibri" w:eastAsia="Times New Roman" w:hAnsi="Calibri" w:cs="Arial"/>
                <w:sz w:val="14"/>
                <w:szCs w:val="14"/>
              </w:rPr>
              <w:t>2,2</w:t>
            </w:r>
          </w:p>
        </w:tc>
        <w:tc>
          <w:tcPr>
            <w:tcW w:w="675"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56</w:t>
            </w:r>
          </w:p>
        </w:tc>
        <w:tc>
          <w:tcPr>
            <w:tcW w:w="677"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52.857</w:t>
            </w:r>
          </w:p>
        </w:tc>
        <w:tc>
          <w:tcPr>
            <w:tcW w:w="829" w:type="dxa"/>
            <w:tcBorders>
              <w:top w:val="single" w:sz="4" w:space="0" w:color="auto"/>
              <w:left w:val="single" w:sz="4" w:space="0" w:color="auto"/>
              <w:bottom w:val="single" w:sz="4" w:space="0" w:color="auto"/>
              <w:right w:val="single" w:sz="4" w:space="0" w:color="auto"/>
            </w:tcBorders>
            <w:shd w:val="solid" w:color="CCCCFF" w:fill="auto"/>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8,485</w:t>
            </w:r>
          </w:p>
        </w:tc>
        <w:tc>
          <w:tcPr>
            <w:tcW w:w="851" w:type="dxa"/>
            <w:tcBorders>
              <w:top w:val="single" w:sz="4" w:space="0" w:color="auto"/>
              <w:left w:val="single" w:sz="4" w:space="0" w:color="auto"/>
              <w:bottom w:val="single" w:sz="4" w:space="0" w:color="auto"/>
              <w:right w:val="single" w:sz="4" w:space="0" w:color="auto"/>
            </w:tcBorders>
            <w:shd w:val="solid" w:color="CCCCFF" w:fill="auto"/>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5</w:t>
            </w:r>
          </w:p>
        </w:tc>
        <w:tc>
          <w:tcPr>
            <w:tcW w:w="1002" w:type="dxa"/>
            <w:tcBorders>
              <w:top w:val="single" w:sz="4" w:space="0" w:color="auto"/>
              <w:left w:val="single" w:sz="4" w:space="0" w:color="auto"/>
              <w:bottom w:val="single" w:sz="4" w:space="0" w:color="auto"/>
              <w:right w:val="single" w:sz="6" w:space="0" w:color="auto"/>
            </w:tcBorders>
            <w:shd w:val="solid" w:color="CCCCFF" w:fill="auto"/>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5</w:t>
            </w:r>
          </w:p>
        </w:tc>
      </w:tr>
      <w:tr w:rsidR="007A786A" w:rsidRPr="00A1199C" w:rsidTr="00591813">
        <w:trPr>
          <w:trHeight w:val="254"/>
        </w:trPr>
        <w:tc>
          <w:tcPr>
            <w:tcW w:w="1351" w:type="dxa"/>
            <w:tcBorders>
              <w:top w:val="single" w:sz="4" w:space="0" w:color="auto"/>
              <w:left w:val="single" w:sz="6" w:space="0" w:color="auto"/>
              <w:bottom w:val="single" w:sz="4" w:space="0" w:color="auto"/>
              <w:right w:val="single" w:sz="4" w:space="0" w:color="auto"/>
            </w:tcBorders>
          </w:tcPr>
          <w:p w:rsidR="007A786A" w:rsidRPr="00A1199C" w:rsidRDefault="007A786A" w:rsidP="00A1199C">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 xml:space="preserve">A 10 -  Genova-Ventimiglia </w:t>
            </w:r>
          </w:p>
        </w:tc>
        <w:tc>
          <w:tcPr>
            <w:tcW w:w="548"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right"/>
              <w:rPr>
                <w:rFonts w:ascii="Calibri" w:eastAsia="Times New Roman" w:hAnsi="Calibri" w:cs="Arial"/>
                <w:sz w:val="14"/>
                <w:szCs w:val="14"/>
              </w:rPr>
            </w:pPr>
            <w:r w:rsidRPr="00A1199C">
              <w:rPr>
                <w:rFonts w:ascii="Calibri" w:eastAsia="Times New Roman" w:hAnsi="Calibri" w:cs="Arial"/>
                <w:sz w:val="14"/>
                <w:szCs w:val="14"/>
              </w:rPr>
              <w:t>0,0</w:t>
            </w:r>
          </w:p>
        </w:tc>
        <w:tc>
          <w:tcPr>
            <w:tcW w:w="514"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right"/>
              <w:rPr>
                <w:rFonts w:ascii="Calibri" w:eastAsia="Times New Roman" w:hAnsi="Calibri" w:cs="Arial"/>
                <w:sz w:val="14"/>
                <w:szCs w:val="14"/>
              </w:rPr>
            </w:pPr>
            <w:r w:rsidRPr="00A1199C">
              <w:rPr>
                <w:rFonts w:ascii="Calibri" w:eastAsia="Times New Roman" w:hAnsi="Calibri" w:cs="Arial"/>
                <w:sz w:val="14"/>
                <w:szCs w:val="14"/>
              </w:rPr>
              <w:t>10,7</w:t>
            </w:r>
          </w:p>
        </w:tc>
        <w:tc>
          <w:tcPr>
            <w:tcW w:w="878"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All. A07 (Genova)</w:t>
            </w:r>
          </w:p>
        </w:tc>
        <w:tc>
          <w:tcPr>
            <w:tcW w:w="1088"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Genova Voltri</w:t>
            </w:r>
          </w:p>
        </w:tc>
        <w:tc>
          <w:tcPr>
            <w:tcW w:w="548"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right"/>
              <w:rPr>
                <w:rFonts w:ascii="Calibri" w:eastAsia="Times New Roman" w:hAnsi="Calibri" w:cs="Arial"/>
                <w:sz w:val="14"/>
                <w:szCs w:val="14"/>
              </w:rPr>
            </w:pPr>
            <w:r w:rsidRPr="00A1199C">
              <w:rPr>
                <w:rFonts w:ascii="Calibri" w:eastAsia="Times New Roman" w:hAnsi="Calibri" w:cs="Arial"/>
                <w:sz w:val="14"/>
                <w:szCs w:val="14"/>
              </w:rPr>
              <w:t>10,7</w:t>
            </w:r>
          </w:p>
        </w:tc>
        <w:tc>
          <w:tcPr>
            <w:tcW w:w="675"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254</w:t>
            </w:r>
          </w:p>
        </w:tc>
        <w:tc>
          <w:tcPr>
            <w:tcW w:w="677"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61.683</w:t>
            </w:r>
          </w:p>
        </w:tc>
        <w:tc>
          <w:tcPr>
            <w:tcW w:w="829" w:type="dxa"/>
            <w:tcBorders>
              <w:top w:val="single" w:sz="4" w:space="0" w:color="auto"/>
              <w:left w:val="single" w:sz="4" w:space="0" w:color="auto"/>
              <w:bottom w:val="single" w:sz="4" w:space="0" w:color="auto"/>
              <w:right w:val="single" w:sz="4" w:space="0" w:color="auto"/>
            </w:tcBorders>
            <w:shd w:val="solid" w:color="CCCCFF" w:fill="auto"/>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7,913</w:t>
            </w:r>
          </w:p>
        </w:tc>
        <w:tc>
          <w:tcPr>
            <w:tcW w:w="851" w:type="dxa"/>
            <w:tcBorders>
              <w:top w:val="single" w:sz="4" w:space="0" w:color="auto"/>
              <w:left w:val="single" w:sz="4" w:space="0" w:color="auto"/>
              <w:bottom w:val="single" w:sz="4" w:space="0" w:color="auto"/>
              <w:right w:val="single" w:sz="4" w:space="0" w:color="auto"/>
            </w:tcBorders>
            <w:shd w:val="solid" w:color="CCCCFF" w:fill="auto"/>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6</w:t>
            </w:r>
          </w:p>
        </w:tc>
        <w:tc>
          <w:tcPr>
            <w:tcW w:w="1002" w:type="dxa"/>
            <w:tcBorders>
              <w:top w:val="single" w:sz="4" w:space="0" w:color="auto"/>
              <w:left w:val="single" w:sz="4" w:space="0" w:color="auto"/>
              <w:bottom w:val="single" w:sz="4" w:space="0" w:color="auto"/>
              <w:right w:val="single" w:sz="6" w:space="0" w:color="auto"/>
            </w:tcBorders>
            <w:shd w:val="solid" w:color="CCCCFF" w:fill="auto"/>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8</w:t>
            </w:r>
          </w:p>
        </w:tc>
      </w:tr>
      <w:tr w:rsidR="007A786A" w:rsidRPr="00A1199C" w:rsidTr="00591813">
        <w:trPr>
          <w:trHeight w:val="254"/>
        </w:trPr>
        <w:tc>
          <w:tcPr>
            <w:tcW w:w="1351" w:type="dxa"/>
            <w:tcBorders>
              <w:top w:val="single" w:sz="4" w:space="0" w:color="auto"/>
              <w:left w:val="single" w:sz="6" w:space="0" w:color="auto"/>
              <w:bottom w:val="single" w:sz="4" w:space="0" w:color="auto"/>
              <w:right w:val="single" w:sz="4" w:space="0" w:color="auto"/>
            </w:tcBorders>
          </w:tcPr>
          <w:p w:rsidR="007A786A" w:rsidRPr="00A1199C" w:rsidRDefault="007A786A" w:rsidP="00A1199C">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 xml:space="preserve">A 01 -  Milano-Roma-Napoli </w:t>
            </w:r>
          </w:p>
        </w:tc>
        <w:tc>
          <w:tcPr>
            <w:tcW w:w="548"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right"/>
              <w:rPr>
                <w:rFonts w:ascii="Calibri" w:eastAsia="Times New Roman" w:hAnsi="Calibri" w:cs="Arial"/>
                <w:sz w:val="14"/>
                <w:szCs w:val="14"/>
              </w:rPr>
            </w:pPr>
            <w:r w:rsidRPr="00A1199C">
              <w:rPr>
                <w:rFonts w:ascii="Calibri" w:eastAsia="Times New Roman" w:hAnsi="Calibri" w:cs="Arial"/>
                <w:sz w:val="14"/>
                <w:szCs w:val="14"/>
              </w:rPr>
              <w:t>753,0</w:t>
            </w:r>
          </w:p>
        </w:tc>
        <w:tc>
          <w:tcPr>
            <w:tcW w:w="514"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right"/>
              <w:rPr>
                <w:rFonts w:ascii="Calibri" w:eastAsia="Times New Roman" w:hAnsi="Calibri" w:cs="Arial"/>
                <w:sz w:val="14"/>
                <w:szCs w:val="14"/>
              </w:rPr>
            </w:pPr>
            <w:r w:rsidRPr="00A1199C">
              <w:rPr>
                <w:rFonts w:ascii="Calibri" w:eastAsia="Times New Roman" w:hAnsi="Calibri" w:cs="Arial"/>
                <w:sz w:val="14"/>
                <w:szCs w:val="14"/>
              </w:rPr>
              <w:t>759,4</w:t>
            </w:r>
          </w:p>
        </w:tc>
        <w:tc>
          <w:tcPr>
            <w:tcW w:w="878"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All. A16</w:t>
            </w:r>
          </w:p>
        </w:tc>
        <w:tc>
          <w:tcPr>
            <w:tcW w:w="1088"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Casoria (Napoli Nord Barriera)</w:t>
            </w:r>
          </w:p>
        </w:tc>
        <w:tc>
          <w:tcPr>
            <w:tcW w:w="548"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right"/>
              <w:rPr>
                <w:rFonts w:ascii="Calibri" w:eastAsia="Times New Roman" w:hAnsi="Calibri" w:cs="Arial"/>
                <w:sz w:val="14"/>
                <w:szCs w:val="14"/>
              </w:rPr>
            </w:pPr>
            <w:r w:rsidRPr="00A1199C">
              <w:rPr>
                <w:rFonts w:ascii="Calibri" w:eastAsia="Times New Roman" w:hAnsi="Calibri" w:cs="Arial"/>
                <w:sz w:val="14"/>
                <w:szCs w:val="14"/>
              </w:rPr>
              <w:t>6,4</w:t>
            </w:r>
          </w:p>
        </w:tc>
        <w:tc>
          <w:tcPr>
            <w:tcW w:w="675"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146</w:t>
            </w:r>
          </w:p>
        </w:tc>
        <w:tc>
          <w:tcPr>
            <w:tcW w:w="677"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37.561</w:t>
            </w:r>
          </w:p>
        </w:tc>
        <w:tc>
          <w:tcPr>
            <w:tcW w:w="829" w:type="dxa"/>
            <w:tcBorders>
              <w:top w:val="single" w:sz="4" w:space="0" w:color="auto"/>
              <w:left w:val="single" w:sz="4" w:space="0" w:color="auto"/>
              <w:bottom w:val="single" w:sz="4" w:space="0" w:color="auto"/>
              <w:right w:val="single" w:sz="4" w:space="0" w:color="auto"/>
            </w:tcBorders>
            <w:shd w:val="solid" w:color="CCCCFF" w:fill="auto"/>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7,604</w:t>
            </w:r>
          </w:p>
        </w:tc>
        <w:tc>
          <w:tcPr>
            <w:tcW w:w="851" w:type="dxa"/>
            <w:tcBorders>
              <w:top w:val="single" w:sz="4" w:space="0" w:color="auto"/>
              <w:left w:val="single" w:sz="4" w:space="0" w:color="auto"/>
              <w:bottom w:val="single" w:sz="4" w:space="0" w:color="auto"/>
              <w:right w:val="single" w:sz="4" w:space="0" w:color="auto"/>
            </w:tcBorders>
            <w:shd w:val="solid" w:color="CCCCFF" w:fill="auto"/>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7</w:t>
            </w:r>
          </w:p>
        </w:tc>
        <w:tc>
          <w:tcPr>
            <w:tcW w:w="1002" w:type="dxa"/>
            <w:tcBorders>
              <w:top w:val="single" w:sz="4" w:space="0" w:color="auto"/>
              <w:left w:val="single" w:sz="4" w:space="0" w:color="auto"/>
              <w:bottom w:val="single" w:sz="4" w:space="0" w:color="auto"/>
              <w:right w:val="single" w:sz="6" w:space="0" w:color="auto"/>
            </w:tcBorders>
            <w:shd w:val="solid" w:color="CCCCFF" w:fill="auto"/>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3</w:t>
            </w:r>
          </w:p>
        </w:tc>
      </w:tr>
      <w:tr w:rsidR="007A786A" w:rsidRPr="00A1199C" w:rsidTr="00591813">
        <w:trPr>
          <w:trHeight w:val="254"/>
        </w:trPr>
        <w:tc>
          <w:tcPr>
            <w:tcW w:w="1351" w:type="dxa"/>
            <w:tcBorders>
              <w:top w:val="single" w:sz="4" w:space="0" w:color="auto"/>
              <w:left w:val="single" w:sz="6" w:space="0" w:color="auto"/>
              <w:bottom w:val="single" w:sz="4" w:space="0" w:color="auto"/>
              <w:right w:val="single" w:sz="4" w:space="0" w:color="auto"/>
            </w:tcBorders>
          </w:tcPr>
          <w:p w:rsidR="007A786A" w:rsidRPr="00A1199C" w:rsidRDefault="007A786A" w:rsidP="00A1199C">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A 08 -  Milano-Varese</w:t>
            </w:r>
          </w:p>
        </w:tc>
        <w:tc>
          <w:tcPr>
            <w:tcW w:w="548"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right"/>
              <w:rPr>
                <w:rFonts w:ascii="Calibri" w:eastAsia="Times New Roman" w:hAnsi="Calibri" w:cs="Arial"/>
                <w:sz w:val="14"/>
                <w:szCs w:val="14"/>
              </w:rPr>
            </w:pPr>
            <w:r w:rsidRPr="00A1199C">
              <w:rPr>
                <w:rFonts w:ascii="Calibri" w:eastAsia="Times New Roman" w:hAnsi="Calibri" w:cs="Arial"/>
                <w:sz w:val="14"/>
                <w:szCs w:val="14"/>
              </w:rPr>
              <w:t>0,0</w:t>
            </w:r>
          </w:p>
        </w:tc>
        <w:tc>
          <w:tcPr>
            <w:tcW w:w="514"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right"/>
              <w:rPr>
                <w:rFonts w:ascii="Calibri" w:eastAsia="Times New Roman" w:hAnsi="Calibri" w:cs="Arial"/>
                <w:sz w:val="14"/>
                <w:szCs w:val="14"/>
              </w:rPr>
            </w:pPr>
            <w:r w:rsidRPr="00A1199C">
              <w:rPr>
                <w:rFonts w:ascii="Calibri" w:eastAsia="Times New Roman" w:hAnsi="Calibri" w:cs="Arial"/>
                <w:sz w:val="14"/>
                <w:szCs w:val="14"/>
              </w:rPr>
              <w:t>6,0</w:t>
            </w:r>
          </w:p>
        </w:tc>
        <w:tc>
          <w:tcPr>
            <w:tcW w:w="878"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All. A04 (Milano)</w:t>
            </w:r>
          </w:p>
        </w:tc>
        <w:tc>
          <w:tcPr>
            <w:tcW w:w="1088"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All. Tangenziale Ovest Milano</w:t>
            </w:r>
          </w:p>
        </w:tc>
        <w:tc>
          <w:tcPr>
            <w:tcW w:w="548"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right"/>
              <w:rPr>
                <w:rFonts w:ascii="Calibri" w:eastAsia="Times New Roman" w:hAnsi="Calibri" w:cs="Arial"/>
                <w:sz w:val="14"/>
                <w:szCs w:val="14"/>
              </w:rPr>
            </w:pPr>
            <w:r w:rsidRPr="00A1199C">
              <w:rPr>
                <w:rFonts w:ascii="Calibri" w:eastAsia="Times New Roman" w:hAnsi="Calibri" w:cs="Arial"/>
                <w:sz w:val="14"/>
                <w:szCs w:val="14"/>
              </w:rPr>
              <w:t>6,0</w:t>
            </w:r>
          </w:p>
        </w:tc>
        <w:tc>
          <w:tcPr>
            <w:tcW w:w="675"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132</w:t>
            </w:r>
          </w:p>
        </w:tc>
        <w:tc>
          <w:tcPr>
            <w:tcW w:w="677"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78.426</w:t>
            </w:r>
          </w:p>
        </w:tc>
        <w:tc>
          <w:tcPr>
            <w:tcW w:w="829" w:type="dxa"/>
            <w:tcBorders>
              <w:top w:val="single" w:sz="4" w:space="0" w:color="auto"/>
              <w:left w:val="single" w:sz="4" w:space="0" w:color="auto"/>
              <w:bottom w:val="single" w:sz="4" w:space="0" w:color="auto"/>
              <w:right w:val="single" w:sz="4" w:space="0" w:color="auto"/>
            </w:tcBorders>
            <w:shd w:val="solid" w:color="CCCCFF" w:fill="auto"/>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7,333</w:t>
            </w:r>
          </w:p>
        </w:tc>
        <w:tc>
          <w:tcPr>
            <w:tcW w:w="851" w:type="dxa"/>
            <w:tcBorders>
              <w:top w:val="single" w:sz="4" w:space="0" w:color="auto"/>
              <w:left w:val="single" w:sz="4" w:space="0" w:color="auto"/>
              <w:bottom w:val="single" w:sz="4" w:space="0" w:color="auto"/>
              <w:right w:val="single" w:sz="4" w:space="0" w:color="auto"/>
            </w:tcBorders>
            <w:shd w:val="solid" w:color="CCCCFF" w:fill="auto"/>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8</w:t>
            </w:r>
          </w:p>
        </w:tc>
        <w:tc>
          <w:tcPr>
            <w:tcW w:w="1002" w:type="dxa"/>
            <w:tcBorders>
              <w:top w:val="single" w:sz="4" w:space="0" w:color="auto"/>
              <w:left w:val="single" w:sz="4" w:space="0" w:color="auto"/>
              <w:bottom w:val="single" w:sz="4" w:space="0" w:color="auto"/>
              <w:right w:val="single" w:sz="6" w:space="0" w:color="auto"/>
            </w:tcBorders>
            <w:shd w:val="solid" w:color="CCCCFF" w:fill="auto"/>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12</w:t>
            </w:r>
          </w:p>
        </w:tc>
      </w:tr>
      <w:tr w:rsidR="007A786A" w:rsidRPr="00A1199C" w:rsidTr="00591813">
        <w:trPr>
          <w:trHeight w:val="254"/>
        </w:trPr>
        <w:tc>
          <w:tcPr>
            <w:tcW w:w="1351" w:type="dxa"/>
            <w:tcBorders>
              <w:top w:val="single" w:sz="4" w:space="0" w:color="auto"/>
              <w:left w:val="single" w:sz="6"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Tangenziale Est-Ovest Napoli</w:t>
            </w:r>
          </w:p>
        </w:tc>
        <w:tc>
          <w:tcPr>
            <w:tcW w:w="548"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right"/>
              <w:rPr>
                <w:rFonts w:ascii="Calibri" w:eastAsia="Times New Roman" w:hAnsi="Calibri" w:cs="Arial"/>
                <w:sz w:val="14"/>
                <w:szCs w:val="14"/>
              </w:rPr>
            </w:pPr>
            <w:r w:rsidRPr="00A1199C">
              <w:rPr>
                <w:rFonts w:ascii="Calibri" w:eastAsia="Times New Roman" w:hAnsi="Calibri" w:cs="Arial"/>
                <w:sz w:val="14"/>
                <w:szCs w:val="14"/>
              </w:rPr>
              <w:t>19,2</w:t>
            </w:r>
          </w:p>
        </w:tc>
        <w:tc>
          <w:tcPr>
            <w:tcW w:w="514"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right"/>
              <w:rPr>
                <w:rFonts w:ascii="Calibri" w:eastAsia="Times New Roman" w:hAnsi="Calibri" w:cs="Arial"/>
                <w:sz w:val="14"/>
                <w:szCs w:val="14"/>
              </w:rPr>
            </w:pPr>
            <w:r w:rsidRPr="00A1199C">
              <w:rPr>
                <w:rFonts w:ascii="Calibri" w:eastAsia="Times New Roman" w:hAnsi="Calibri" w:cs="Arial"/>
                <w:sz w:val="14"/>
                <w:szCs w:val="14"/>
              </w:rPr>
              <w:t>20,2</w:t>
            </w:r>
          </w:p>
        </w:tc>
        <w:tc>
          <w:tcPr>
            <w:tcW w:w="878"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Corso Malta</w:t>
            </w:r>
          </w:p>
        </w:tc>
        <w:tc>
          <w:tcPr>
            <w:tcW w:w="1088"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Capodichino</w:t>
            </w:r>
          </w:p>
        </w:tc>
        <w:tc>
          <w:tcPr>
            <w:tcW w:w="548"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right"/>
              <w:rPr>
                <w:rFonts w:ascii="Calibri" w:eastAsia="Times New Roman" w:hAnsi="Calibri" w:cs="Arial"/>
                <w:sz w:val="14"/>
                <w:szCs w:val="14"/>
              </w:rPr>
            </w:pPr>
            <w:r w:rsidRPr="00A1199C">
              <w:rPr>
                <w:rFonts w:ascii="Calibri" w:eastAsia="Times New Roman" w:hAnsi="Calibri" w:cs="Arial"/>
                <w:sz w:val="14"/>
                <w:szCs w:val="14"/>
              </w:rPr>
              <w:t>1,0</w:t>
            </w:r>
          </w:p>
        </w:tc>
        <w:tc>
          <w:tcPr>
            <w:tcW w:w="675"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22</w:t>
            </w:r>
          </w:p>
        </w:tc>
        <w:tc>
          <w:tcPr>
            <w:tcW w:w="677" w:type="dxa"/>
            <w:tcBorders>
              <w:top w:val="single" w:sz="4" w:space="0" w:color="auto"/>
              <w:left w:val="single" w:sz="4" w:space="0" w:color="auto"/>
              <w:bottom w:val="single" w:sz="4" w:space="0" w:color="auto"/>
              <w:right w:val="single" w:sz="4" w:space="0" w:color="auto"/>
            </w:tcBorders>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125.350</w:t>
            </w:r>
          </w:p>
        </w:tc>
        <w:tc>
          <w:tcPr>
            <w:tcW w:w="829" w:type="dxa"/>
            <w:tcBorders>
              <w:top w:val="single" w:sz="4" w:space="0" w:color="auto"/>
              <w:left w:val="single" w:sz="4" w:space="0" w:color="auto"/>
              <w:bottom w:val="single" w:sz="4" w:space="0" w:color="auto"/>
              <w:right w:val="single" w:sz="4" w:space="0" w:color="auto"/>
            </w:tcBorders>
            <w:shd w:val="solid" w:color="CCCCFF" w:fill="auto"/>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7,333</w:t>
            </w:r>
          </w:p>
        </w:tc>
        <w:tc>
          <w:tcPr>
            <w:tcW w:w="851" w:type="dxa"/>
            <w:tcBorders>
              <w:top w:val="single" w:sz="4" w:space="0" w:color="auto"/>
              <w:left w:val="single" w:sz="4" w:space="0" w:color="auto"/>
              <w:bottom w:val="single" w:sz="4" w:space="0" w:color="auto"/>
              <w:right w:val="single" w:sz="4" w:space="0" w:color="auto"/>
            </w:tcBorders>
            <w:shd w:val="solid" w:color="CCCCFF" w:fill="auto"/>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9</w:t>
            </w:r>
          </w:p>
        </w:tc>
        <w:tc>
          <w:tcPr>
            <w:tcW w:w="1002" w:type="dxa"/>
            <w:tcBorders>
              <w:top w:val="single" w:sz="4" w:space="0" w:color="auto"/>
              <w:left w:val="single" w:sz="4" w:space="0" w:color="auto"/>
              <w:bottom w:val="single" w:sz="4" w:space="0" w:color="auto"/>
              <w:right w:val="single" w:sz="6" w:space="0" w:color="auto"/>
            </w:tcBorders>
            <w:shd w:val="solid" w:color="CCCCFF" w:fill="auto"/>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31</w:t>
            </w:r>
          </w:p>
        </w:tc>
      </w:tr>
      <w:tr w:rsidR="007A786A" w:rsidRPr="00A1199C" w:rsidTr="00591813">
        <w:trPr>
          <w:trHeight w:val="254"/>
        </w:trPr>
        <w:tc>
          <w:tcPr>
            <w:tcW w:w="1351" w:type="dxa"/>
            <w:tcBorders>
              <w:top w:val="single" w:sz="4" w:space="0" w:color="auto"/>
              <w:left w:val="single" w:sz="6" w:space="0" w:color="auto"/>
              <w:bottom w:val="single" w:sz="6" w:space="0" w:color="auto"/>
              <w:right w:val="single" w:sz="4" w:space="0" w:color="auto"/>
            </w:tcBorders>
          </w:tcPr>
          <w:p w:rsidR="007A786A" w:rsidRPr="00A1199C" w:rsidRDefault="007A786A" w:rsidP="00F31A53">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A 12 -  Genova</w:t>
            </w:r>
            <w:r w:rsidR="00F31A53">
              <w:rPr>
                <w:rFonts w:ascii="Calibri" w:eastAsia="Times New Roman" w:hAnsi="Calibri" w:cs="Arial"/>
                <w:sz w:val="14"/>
                <w:szCs w:val="14"/>
              </w:rPr>
              <w:t xml:space="preserve"> </w:t>
            </w:r>
            <w:r w:rsidRPr="00A1199C">
              <w:rPr>
                <w:rFonts w:ascii="Calibri" w:eastAsia="Times New Roman" w:hAnsi="Calibri" w:cs="Arial"/>
                <w:sz w:val="14"/>
                <w:szCs w:val="14"/>
              </w:rPr>
              <w:t>-</w:t>
            </w:r>
            <w:r w:rsidR="00F31A53">
              <w:rPr>
                <w:rFonts w:ascii="Calibri" w:eastAsia="Times New Roman" w:hAnsi="Calibri" w:cs="Arial"/>
                <w:sz w:val="14"/>
                <w:szCs w:val="14"/>
              </w:rPr>
              <w:t xml:space="preserve"> </w:t>
            </w:r>
            <w:r w:rsidRPr="00A1199C">
              <w:rPr>
                <w:rFonts w:ascii="Calibri" w:eastAsia="Times New Roman" w:hAnsi="Calibri" w:cs="Arial"/>
                <w:sz w:val="14"/>
                <w:szCs w:val="14"/>
              </w:rPr>
              <w:t>Ro</w:t>
            </w:r>
            <w:r w:rsidR="00F31A53">
              <w:rPr>
                <w:rFonts w:ascii="Calibri" w:eastAsia="Times New Roman" w:hAnsi="Calibri" w:cs="Arial"/>
                <w:sz w:val="14"/>
                <w:szCs w:val="14"/>
              </w:rPr>
              <w:t>signano</w:t>
            </w:r>
            <w:r w:rsidRPr="00A1199C">
              <w:rPr>
                <w:rFonts w:ascii="Calibri" w:eastAsia="Times New Roman" w:hAnsi="Calibri" w:cs="Arial"/>
                <w:sz w:val="14"/>
                <w:szCs w:val="14"/>
              </w:rPr>
              <w:t xml:space="preserve"> </w:t>
            </w:r>
          </w:p>
        </w:tc>
        <w:tc>
          <w:tcPr>
            <w:tcW w:w="548" w:type="dxa"/>
            <w:tcBorders>
              <w:top w:val="single" w:sz="4" w:space="0" w:color="auto"/>
              <w:left w:val="single" w:sz="4" w:space="0" w:color="auto"/>
              <w:bottom w:val="single" w:sz="6" w:space="0" w:color="auto"/>
              <w:right w:val="single" w:sz="4" w:space="0" w:color="auto"/>
            </w:tcBorders>
          </w:tcPr>
          <w:p w:rsidR="007A786A" w:rsidRPr="00A1199C" w:rsidRDefault="007A786A">
            <w:pPr>
              <w:autoSpaceDE w:val="0"/>
              <w:autoSpaceDN w:val="0"/>
              <w:adjustRightInd w:val="0"/>
              <w:spacing w:after="0" w:line="240" w:lineRule="auto"/>
              <w:jc w:val="right"/>
              <w:rPr>
                <w:rFonts w:ascii="Calibri" w:eastAsia="Times New Roman" w:hAnsi="Calibri" w:cs="Arial"/>
                <w:sz w:val="14"/>
                <w:szCs w:val="14"/>
              </w:rPr>
            </w:pPr>
            <w:r w:rsidRPr="00A1199C">
              <w:rPr>
                <w:rFonts w:ascii="Calibri" w:eastAsia="Times New Roman" w:hAnsi="Calibri" w:cs="Arial"/>
                <w:sz w:val="14"/>
                <w:szCs w:val="14"/>
              </w:rPr>
              <w:t>0,0</w:t>
            </w:r>
          </w:p>
        </w:tc>
        <w:tc>
          <w:tcPr>
            <w:tcW w:w="514" w:type="dxa"/>
            <w:tcBorders>
              <w:top w:val="single" w:sz="4" w:space="0" w:color="auto"/>
              <w:left w:val="single" w:sz="4" w:space="0" w:color="auto"/>
              <w:bottom w:val="single" w:sz="6" w:space="0" w:color="auto"/>
              <w:right w:val="single" w:sz="4" w:space="0" w:color="auto"/>
            </w:tcBorders>
          </w:tcPr>
          <w:p w:rsidR="007A786A" w:rsidRPr="00A1199C" w:rsidRDefault="007A786A">
            <w:pPr>
              <w:autoSpaceDE w:val="0"/>
              <w:autoSpaceDN w:val="0"/>
              <w:adjustRightInd w:val="0"/>
              <w:spacing w:after="0" w:line="240" w:lineRule="auto"/>
              <w:jc w:val="right"/>
              <w:rPr>
                <w:rFonts w:ascii="Calibri" w:eastAsia="Times New Roman" w:hAnsi="Calibri" w:cs="Arial"/>
                <w:sz w:val="14"/>
                <w:szCs w:val="14"/>
              </w:rPr>
            </w:pPr>
            <w:r w:rsidRPr="00A1199C">
              <w:rPr>
                <w:rFonts w:ascii="Calibri" w:eastAsia="Times New Roman" w:hAnsi="Calibri" w:cs="Arial"/>
                <w:sz w:val="14"/>
                <w:szCs w:val="14"/>
              </w:rPr>
              <w:t>6,2</w:t>
            </w:r>
          </w:p>
        </w:tc>
        <w:tc>
          <w:tcPr>
            <w:tcW w:w="878" w:type="dxa"/>
            <w:tcBorders>
              <w:top w:val="single" w:sz="4" w:space="0" w:color="auto"/>
              <w:left w:val="single" w:sz="4" w:space="0" w:color="auto"/>
              <w:bottom w:val="single" w:sz="6" w:space="0" w:color="auto"/>
              <w:right w:val="single" w:sz="4" w:space="0" w:color="auto"/>
            </w:tcBorders>
          </w:tcPr>
          <w:p w:rsidR="007A786A" w:rsidRPr="00A1199C" w:rsidRDefault="007A786A">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All. A07 (Genova)</w:t>
            </w:r>
          </w:p>
        </w:tc>
        <w:tc>
          <w:tcPr>
            <w:tcW w:w="1088" w:type="dxa"/>
            <w:tcBorders>
              <w:top w:val="single" w:sz="4" w:space="0" w:color="auto"/>
              <w:left w:val="single" w:sz="4" w:space="0" w:color="auto"/>
              <w:bottom w:val="single" w:sz="6" w:space="0" w:color="auto"/>
              <w:right w:val="single" w:sz="4" w:space="0" w:color="auto"/>
            </w:tcBorders>
          </w:tcPr>
          <w:p w:rsidR="007A786A" w:rsidRPr="00A1199C" w:rsidRDefault="007A786A">
            <w:pPr>
              <w:autoSpaceDE w:val="0"/>
              <w:autoSpaceDN w:val="0"/>
              <w:adjustRightInd w:val="0"/>
              <w:spacing w:after="0" w:line="240" w:lineRule="auto"/>
              <w:rPr>
                <w:rFonts w:ascii="Calibri" w:eastAsia="Times New Roman" w:hAnsi="Calibri" w:cs="Arial"/>
                <w:sz w:val="14"/>
                <w:szCs w:val="14"/>
              </w:rPr>
            </w:pPr>
            <w:r w:rsidRPr="00A1199C">
              <w:rPr>
                <w:rFonts w:ascii="Calibri" w:eastAsia="Times New Roman" w:hAnsi="Calibri" w:cs="Arial"/>
                <w:sz w:val="14"/>
                <w:szCs w:val="14"/>
              </w:rPr>
              <w:t>Genova Est</w:t>
            </w:r>
          </w:p>
        </w:tc>
        <w:tc>
          <w:tcPr>
            <w:tcW w:w="548" w:type="dxa"/>
            <w:tcBorders>
              <w:top w:val="single" w:sz="4" w:space="0" w:color="auto"/>
              <w:left w:val="single" w:sz="4" w:space="0" w:color="auto"/>
              <w:bottom w:val="single" w:sz="6" w:space="0" w:color="auto"/>
              <w:right w:val="single" w:sz="4" w:space="0" w:color="auto"/>
            </w:tcBorders>
          </w:tcPr>
          <w:p w:rsidR="007A786A" w:rsidRPr="00A1199C" w:rsidRDefault="007A786A">
            <w:pPr>
              <w:autoSpaceDE w:val="0"/>
              <w:autoSpaceDN w:val="0"/>
              <w:adjustRightInd w:val="0"/>
              <w:spacing w:after="0" w:line="240" w:lineRule="auto"/>
              <w:jc w:val="right"/>
              <w:rPr>
                <w:rFonts w:ascii="Calibri" w:eastAsia="Times New Roman" w:hAnsi="Calibri" w:cs="Arial"/>
                <w:sz w:val="14"/>
                <w:szCs w:val="14"/>
              </w:rPr>
            </w:pPr>
            <w:r w:rsidRPr="00A1199C">
              <w:rPr>
                <w:rFonts w:ascii="Calibri" w:eastAsia="Times New Roman" w:hAnsi="Calibri" w:cs="Arial"/>
                <w:sz w:val="14"/>
                <w:szCs w:val="14"/>
              </w:rPr>
              <w:t>6,2</w:t>
            </w:r>
          </w:p>
        </w:tc>
        <w:tc>
          <w:tcPr>
            <w:tcW w:w="675" w:type="dxa"/>
            <w:tcBorders>
              <w:top w:val="single" w:sz="4" w:space="0" w:color="auto"/>
              <w:left w:val="single" w:sz="4" w:space="0" w:color="auto"/>
              <w:bottom w:val="single" w:sz="6" w:space="0" w:color="auto"/>
              <w:right w:val="single" w:sz="4" w:space="0" w:color="auto"/>
            </w:tcBorders>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134</w:t>
            </w:r>
          </w:p>
        </w:tc>
        <w:tc>
          <w:tcPr>
            <w:tcW w:w="677" w:type="dxa"/>
            <w:tcBorders>
              <w:top w:val="single" w:sz="4" w:space="0" w:color="auto"/>
              <w:left w:val="single" w:sz="4" w:space="0" w:color="auto"/>
              <w:bottom w:val="single" w:sz="6" w:space="0" w:color="auto"/>
              <w:right w:val="single" w:sz="4" w:space="0" w:color="auto"/>
            </w:tcBorders>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56.988</w:t>
            </w:r>
          </w:p>
        </w:tc>
        <w:tc>
          <w:tcPr>
            <w:tcW w:w="829" w:type="dxa"/>
            <w:tcBorders>
              <w:top w:val="single" w:sz="4" w:space="0" w:color="auto"/>
              <w:left w:val="single" w:sz="4" w:space="0" w:color="auto"/>
              <w:bottom w:val="single" w:sz="6" w:space="0" w:color="auto"/>
              <w:right w:val="single" w:sz="4" w:space="0" w:color="auto"/>
            </w:tcBorders>
            <w:shd w:val="solid" w:color="CCCCFF" w:fill="auto"/>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7,204</w:t>
            </w:r>
          </w:p>
        </w:tc>
        <w:tc>
          <w:tcPr>
            <w:tcW w:w="851" w:type="dxa"/>
            <w:tcBorders>
              <w:top w:val="single" w:sz="4" w:space="0" w:color="auto"/>
              <w:left w:val="single" w:sz="4" w:space="0" w:color="auto"/>
              <w:bottom w:val="single" w:sz="6" w:space="0" w:color="auto"/>
              <w:right w:val="single" w:sz="4" w:space="0" w:color="auto"/>
            </w:tcBorders>
            <w:shd w:val="solid" w:color="CCCCFF" w:fill="auto"/>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10</w:t>
            </w:r>
          </w:p>
        </w:tc>
        <w:tc>
          <w:tcPr>
            <w:tcW w:w="1002" w:type="dxa"/>
            <w:tcBorders>
              <w:top w:val="single" w:sz="4" w:space="0" w:color="auto"/>
              <w:left w:val="single" w:sz="4" w:space="0" w:color="auto"/>
              <w:bottom w:val="single" w:sz="6" w:space="0" w:color="auto"/>
              <w:right w:val="single" w:sz="6" w:space="0" w:color="auto"/>
            </w:tcBorders>
            <w:shd w:val="solid" w:color="CCCCFF" w:fill="auto"/>
          </w:tcPr>
          <w:p w:rsidR="007A786A" w:rsidRPr="00A1199C" w:rsidRDefault="007A786A">
            <w:pPr>
              <w:autoSpaceDE w:val="0"/>
              <w:autoSpaceDN w:val="0"/>
              <w:adjustRightInd w:val="0"/>
              <w:spacing w:after="0" w:line="240" w:lineRule="auto"/>
              <w:jc w:val="center"/>
              <w:rPr>
                <w:rFonts w:ascii="Calibri" w:eastAsia="Times New Roman" w:hAnsi="Calibri" w:cs="Arial"/>
                <w:sz w:val="14"/>
                <w:szCs w:val="14"/>
              </w:rPr>
            </w:pPr>
            <w:r w:rsidRPr="00A1199C">
              <w:rPr>
                <w:rFonts w:ascii="Calibri" w:eastAsia="Times New Roman" w:hAnsi="Calibri" w:cs="Arial"/>
                <w:sz w:val="14"/>
                <w:szCs w:val="14"/>
              </w:rPr>
              <w:t>9</w:t>
            </w:r>
          </w:p>
        </w:tc>
      </w:tr>
    </w:tbl>
    <w:p w:rsidR="00F05729" w:rsidRDefault="00F05729" w:rsidP="00F05729">
      <w:pPr>
        <w:shd w:val="clear" w:color="auto" w:fill="FFFFFF"/>
        <w:spacing w:after="0"/>
        <w:jc w:val="both"/>
        <w:rPr>
          <w:rFonts w:ascii="Calibri" w:eastAsia="Times New Roman" w:hAnsi="Calibri" w:cs="Arial"/>
          <w:i/>
          <w:sz w:val="18"/>
          <w:szCs w:val="18"/>
        </w:rPr>
      </w:pPr>
    </w:p>
    <w:p w:rsidR="00F05729" w:rsidRPr="00F05729" w:rsidRDefault="00F05729" w:rsidP="00F05729">
      <w:pPr>
        <w:shd w:val="clear" w:color="auto" w:fill="FFFFFF"/>
        <w:spacing w:after="0"/>
        <w:jc w:val="both"/>
        <w:rPr>
          <w:rFonts w:ascii="Calibri" w:eastAsia="Times New Roman" w:hAnsi="Calibri" w:cs="Arial"/>
          <w:i/>
          <w:sz w:val="18"/>
          <w:szCs w:val="18"/>
        </w:rPr>
      </w:pPr>
      <w:r w:rsidRPr="00F05729">
        <w:rPr>
          <w:rFonts w:ascii="Calibri" w:eastAsia="Times New Roman" w:hAnsi="Calibri" w:cs="Arial"/>
          <w:i/>
          <w:sz w:val="18"/>
          <w:szCs w:val="18"/>
        </w:rPr>
        <w:t>Indicatore di</w:t>
      </w:r>
      <w:r>
        <w:rPr>
          <w:rFonts w:ascii="Calibri" w:eastAsia="Times New Roman" w:hAnsi="Calibri" w:cs="Arial"/>
          <w:i/>
          <w:sz w:val="18"/>
          <w:szCs w:val="18"/>
        </w:rPr>
        <w:t xml:space="preserve"> prim</w:t>
      </w:r>
      <w:r w:rsidRPr="00F05729">
        <w:rPr>
          <w:rFonts w:ascii="Calibri" w:eastAsia="Times New Roman" w:hAnsi="Calibri" w:cs="Arial"/>
          <w:i/>
          <w:sz w:val="18"/>
          <w:szCs w:val="18"/>
        </w:rPr>
        <w:t>o livello</w:t>
      </w:r>
    </w:p>
    <w:tbl>
      <w:tblPr>
        <w:tblW w:w="8961" w:type="dxa"/>
        <w:tblInd w:w="40" w:type="dxa"/>
        <w:tblLayout w:type="fixed"/>
        <w:tblCellMar>
          <w:left w:w="70" w:type="dxa"/>
          <w:right w:w="70" w:type="dxa"/>
        </w:tblCellMar>
        <w:tblLook w:val="0000" w:firstRow="0" w:lastRow="0" w:firstColumn="0" w:lastColumn="0" w:noHBand="0" w:noVBand="0"/>
      </w:tblPr>
      <w:tblGrid>
        <w:gridCol w:w="1306"/>
        <w:gridCol w:w="567"/>
        <w:gridCol w:w="567"/>
        <w:gridCol w:w="851"/>
        <w:gridCol w:w="1134"/>
        <w:gridCol w:w="567"/>
        <w:gridCol w:w="709"/>
        <w:gridCol w:w="708"/>
        <w:gridCol w:w="851"/>
        <w:gridCol w:w="850"/>
        <w:gridCol w:w="851"/>
      </w:tblGrid>
      <w:tr w:rsidR="005D2867" w:rsidRPr="005D2867" w:rsidTr="00591813">
        <w:trPr>
          <w:trHeight w:val="735"/>
        </w:trPr>
        <w:tc>
          <w:tcPr>
            <w:tcW w:w="1306" w:type="dxa"/>
            <w:tcBorders>
              <w:top w:val="single" w:sz="6" w:space="0" w:color="auto"/>
              <w:left w:val="single" w:sz="6" w:space="0" w:color="auto"/>
              <w:bottom w:val="single" w:sz="6" w:space="0" w:color="auto"/>
              <w:right w:val="single" w:sz="6" w:space="0" w:color="auto"/>
            </w:tcBorders>
          </w:tcPr>
          <w:p w:rsidR="005D2867" w:rsidRPr="005D2867" w:rsidRDefault="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Nome Strada</w:t>
            </w:r>
          </w:p>
        </w:tc>
        <w:tc>
          <w:tcPr>
            <w:tcW w:w="567" w:type="dxa"/>
            <w:tcBorders>
              <w:top w:val="single" w:sz="6" w:space="0" w:color="auto"/>
              <w:left w:val="single" w:sz="6" w:space="0" w:color="auto"/>
              <w:bottom w:val="single" w:sz="6" w:space="0" w:color="auto"/>
              <w:right w:val="single" w:sz="6"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da KM</w:t>
            </w:r>
          </w:p>
        </w:tc>
        <w:tc>
          <w:tcPr>
            <w:tcW w:w="567" w:type="dxa"/>
            <w:tcBorders>
              <w:top w:val="single" w:sz="6" w:space="0" w:color="auto"/>
              <w:left w:val="single" w:sz="6" w:space="0" w:color="auto"/>
              <w:bottom w:val="single" w:sz="6" w:space="0" w:color="auto"/>
              <w:right w:val="single" w:sz="6"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a KM</w:t>
            </w:r>
          </w:p>
        </w:tc>
        <w:tc>
          <w:tcPr>
            <w:tcW w:w="851" w:type="dxa"/>
            <w:tcBorders>
              <w:top w:val="single" w:sz="6" w:space="0" w:color="auto"/>
              <w:left w:val="single" w:sz="6" w:space="0" w:color="auto"/>
              <w:bottom w:val="single" w:sz="6" w:space="0" w:color="auto"/>
              <w:right w:val="single" w:sz="6" w:space="0" w:color="auto"/>
            </w:tcBorders>
          </w:tcPr>
          <w:p w:rsidR="005D2867" w:rsidRPr="005D2867" w:rsidRDefault="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Località inizio</w:t>
            </w:r>
          </w:p>
        </w:tc>
        <w:tc>
          <w:tcPr>
            <w:tcW w:w="1134" w:type="dxa"/>
            <w:tcBorders>
              <w:top w:val="single" w:sz="6" w:space="0" w:color="auto"/>
              <w:left w:val="single" w:sz="6" w:space="0" w:color="auto"/>
              <w:bottom w:val="single" w:sz="6" w:space="0" w:color="auto"/>
              <w:right w:val="single" w:sz="6" w:space="0" w:color="auto"/>
            </w:tcBorders>
          </w:tcPr>
          <w:p w:rsidR="005D2867" w:rsidRPr="005D2867" w:rsidRDefault="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Località fine</w:t>
            </w:r>
          </w:p>
        </w:tc>
        <w:tc>
          <w:tcPr>
            <w:tcW w:w="567" w:type="dxa"/>
            <w:tcBorders>
              <w:top w:val="single" w:sz="6" w:space="0" w:color="auto"/>
              <w:left w:val="single" w:sz="6" w:space="0" w:color="auto"/>
              <w:bottom w:val="single" w:sz="6" w:space="0" w:color="auto"/>
              <w:right w:val="single" w:sz="6" w:space="0" w:color="auto"/>
            </w:tcBorders>
          </w:tcPr>
          <w:p w:rsidR="005D2867" w:rsidRPr="005D2867" w:rsidRDefault="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estesa</w:t>
            </w:r>
          </w:p>
        </w:tc>
        <w:tc>
          <w:tcPr>
            <w:tcW w:w="709" w:type="dxa"/>
            <w:tcBorders>
              <w:top w:val="single" w:sz="6" w:space="0" w:color="auto"/>
              <w:left w:val="single" w:sz="6" w:space="0" w:color="auto"/>
              <w:bottom w:val="single" w:sz="6" w:space="0" w:color="auto"/>
              <w:right w:val="single" w:sz="6"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Incidenti</w:t>
            </w:r>
          </w:p>
        </w:tc>
        <w:tc>
          <w:tcPr>
            <w:tcW w:w="708" w:type="dxa"/>
            <w:tcBorders>
              <w:top w:val="single" w:sz="6" w:space="0" w:color="auto"/>
              <w:left w:val="single" w:sz="6" w:space="0" w:color="auto"/>
              <w:bottom w:val="single" w:sz="6" w:space="0" w:color="auto"/>
              <w:right w:val="single" w:sz="6"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 xml:space="preserve">TGM 2013 </w:t>
            </w:r>
          </w:p>
        </w:tc>
        <w:tc>
          <w:tcPr>
            <w:tcW w:w="851" w:type="dxa"/>
            <w:tcBorders>
              <w:top w:val="single" w:sz="6" w:space="0" w:color="auto"/>
              <w:left w:val="single" w:sz="6" w:space="0" w:color="auto"/>
              <w:bottom w:val="single" w:sz="6" w:space="0" w:color="auto"/>
              <w:right w:val="single" w:sz="6" w:space="0" w:color="auto"/>
            </w:tcBorders>
            <w:shd w:val="solid" w:color="CCCCFF" w:fill="auto"/>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Tasso di incidentalità su flusso</w:t>
            </w:r>
          </w:p>
        </w:tc>
        <w:tc>
          <w:tcPr>
            <w:tcW w:w="850" w:type="dxa"/>
            <w:tcBorders>
              <w:top w:val="single" w:sz="6" w:space="0" w:color="auto"/>
              <w:left w:val="single" w:sz="6" w:space="0" w:color="auto"/>
              <w:bottom w:val="single" w:sz="6" w:space="0" w:color="auto"/>
              <w:right w:val="single" w:sz="6" w:space="0" w:color="auto"/>
            </w:tcBorders>
            <w:shd w:val="solid" w:color="CCCCFF" w:fill="auto"/>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Graduatoria Tasso di Incidentalità su flusso</w:t>
            </w:r>
          </w:p>
        </w:tc>
        <w:tc>
          <w:tcPr>
            <w:tcW w:w="851" w:type="dxa"/>
            <w:tcBorders>
              <w:top w:val="single" w:sz="6" w:space="0" w:color="auto"/>
              <w:left w:val="single" w:sz="6" w:space="0" w:color="auto"/>
              <w:bottom w:val="single" w:sz="6" w:space="0" w:color="auto"/>
              <w:right w:val="single" w:sz="6" w:space="0" w:color="auto"/>
            </w:tcBorders>
            <w:shd w:val="solid" w:color="CCCCFF" w:fill="auto"/>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Graduatoria Frequenza Incidenti</w:t>
            </w:r>
          </w:p>
        </w:tc>
      </w:tr>
      <w:tr w:rsidR="005D2867" w:rsidRPr="005D2867" w:rsidTr="00591813">
        <w:trPr>
          <w:trHeight w:val="254"/>
        </w:trPr>
        <w:tc>
          <w:tcPr>
            <w:tcW w:w="1306" w:type="dxa"/>
            <w:tcBorders>
              <w:top w:val="single" w:sz="6" w:space="0" w:color="auto"/>
              <w:left w:val="single" w:sz="6" w:space="0" w:color="auto"/>
              <w:bottom w:val="single" w:sz="4" w:space="0" w:color="auto"/>
              <w:right w:val="single" w:sz="4" w:space="0" w:color="auto"/>
            </w:tcBorders>
          </w:tcPr>
          <w:p w:rsidR="005D2867" w:rsidRPr="005D2867" w:rsidRDefault="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A 07 -  Milano-Genova</w:t>
            </w:r>
          </w:p>
        </w:tc>
        <w:tc>
          <w:tcPr>
            <w:tcW w:w="567" w:type="dxa"/>
            <w:tcBorders>
              <w:top w:val="single" w:sz="6"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131,7</w:t>
            </w:r>
          </w:p>
        </w:tc>
        <w:tc>
          <w:tcPr>
            <w:tcW w:w="567" w:type="dxa"/>
            <w:tcBorders>
              <w:top w:val="single" w:sz="6"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133,6</w:t>
            </w:r>
          </w:p>
        </w:tc>
        <w:tc>
          <w:tcPr>
            <w:tcW w:w="851" w:type="dxa"/>
            <w:tcBorders>
              <w:top w:val="single" w:sz="6" w:space="0" w:color="auto"/>
              <w:left w:val="single" w:sz="4" w:space="0" w:color="auto"/>
              <w:bottom w:val="single" w:sz="4" w:space="0" w:color="auto"/>
              <w:right w:val="single" w:sz="4" w:space="0" w:color="auto"/>
            </w:tcBorders>
          </w:tcPr>
          <w:p w:rsidR="005D2867" w:rsidRPr="005D2867" w:rsidRDefault="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All. A10</w:t>
            </w:r>
          </w:p>
        </w:tc>
        <w:tc>
          <w:tcPr>
            <w:tcW w:w="1134" w:type="dxa"/>
            <w:tcBorders>
              <w:top w:val="single" w:sz="6" w:space="0" w:color="auto"/>
              <w:left w:val="single" w:sz="4" w:space="0" w:color="auto"/>
              <w:bottom w:val="single" w:sz="4" w:space="0" w:color="auto"/>
              <w:right w:val="single" w:sz="4" w:space="0" w:color="auto"/>
            </w:tcBorders>
          </w:tcPr>
          <w:p w:rsidR="005D2867" w:rsidRPr="005D2867" w:rsidRDefault="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Genova Sampierdarena</w:t>
            </w:r>
          </w:p>
        </w:tc>
        <w:tc>
          <w:tcPr>
            <w:tcW w:w="567" w:type="dxa"/>
            <w:tcBorders>
              <w:top w:val="single" w:sz="6"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1,9</w:t>
            </w:r>
          </w:p>
        </w:tc>
        <w:tc>
          <w:tcPr>
            <w:tcW w:w="709" w:type="dxa"/>
            <w:tcBorders>
              <w:top w:val="single" w:sz="6"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81</w:t>
            </w:r>
          </w:p>
        </w:tc>
        <w:tc>
          <w:tcPr>
            <w:tcW w:w="708" w:type="dxa"/>
            <w:tcBorders>
              <w:top w:val="single" w:sz="6"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59.219</w:t>
            </w:r>
          </w:p>
        </w:tc>
        <w:tc>
          <w:tcPr>
            <w:tcW w:w="851" w:type="dxa"/>
            <w:tcBorders>
              <w:top w:val="single" w:sz="6" w:space="0" w:color="auto"/>
              <w:left w:val="single" w:sz="4" w:space="0" w:color="auto"/>
              <w:bottom w:val="single" w:sz="4" w:space="0" w:color="auto"/>
              <w:right w:val="single" w:sz="4" w:space="0" w:color="auto"/>
            </w:tcBorders>
            <w:shd w:val="solid" w:color="CCCCFF" w:fill="auto"/>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0,657</w:t>
            </w:r>
          </w:p>
        </w:tc>
        <w:tc>
          <w:tcPr>
            <w:tcW w:w="850" w:type="dxa"/>
            <w:tcBorders>
              <w:top w:val="single" w:sz="6" w:space="0" w:color="auto"/>
              <w:left w:val="single" w:sz="4" w:space="0" w:color="auto"/>
              <w:bottom w:val="single" w:sz="4" w:space="0" w:color="auto"/>
              <w:right w:val="single" w:sz="4" w:space="0" w:color="auto"/>
            </w:tcBorders>
            <w:shd w:val="solid" w:color="CCCCFF" w:fill="auto"/>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1</w:t>
            </w:r>
          </w:p>
        </w:tc>
        <w:tc>
          <w:tcPr>
            <w:tcW w:w="851" w:type="dxa"/>
            <w:tcBorders>
              <w:top w:val="single" w:sz="6" w:space="0" w:color="auto"/>
              <w:left w:val="single" w:sz="4" w:space="0" w:color="auto"/>
              <w:bottom w:val="single" w:sz="4" w:space="0" w:color="auto"/>
              <w:right w:val="single" w:sz="6" w:space="0" w:color="auto"/>
            </w:tcBorders>
            <w:shd w:val="solid" w:color="CCCCFF" w:fill="auto"/>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1</w:t>
            </w:r>
          </w:p>
        </w:tc>
      </w:tr>
      <w:tr w:rsidR="005D2867" w:rsidRPr="005D2867" w:rsidTr="00591813">
        <w:trPr>
          <w:trHeight w:val="254"/>
        </w:trPr>
        <w:tc>
          <w:tcPr>
            <w:tcW w:w="1306" w:type="dxa"/>
            <w:tcBorders>
              <w:top w:val="single" w:sz="4" w:space="0" w:color="auto"/>
              <w:left w:val="single" w:sz="6"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 xml:space="preserve">A 01 -  Milano-Roma-Napoli </w:t>
            </w:r>
          </w:p>
        </w:tc>
        <w:tc>
          <w:tcPr>
            <w:tcW w:w="567"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740,8</w:t>
            </w:r>
          </w:p>
        </w:tc>
        <w:tc>
          <w:tcPr>
            <w:tcW w:w="567"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753,0</w:t>
            </w:r>
          </w:p>
        </w:tc>
        <w:tc>
          <w:tcPr>
            <w:tcW w:w="851" w:type="dxa"/>
            <w:tcBorders>
              <w:top w:val="single" w:sz="4" w:space="0" w:color="auto"/>
              <w:left w:val="single" w:sz="4" w:space="0" w:color="auto"/>
              <w:bottom w:val="single" w:sz="4" w:space="0" w:color="auto"/>
              <w:right w:val="single" w:sz="4" w:space="0" w:color="auto"/>
            </w:tcBorders>
          </w:tcPr>
          <w:p w:rsidR="005D2867" w:rsidRPr="005D2867" w:rsidRDefault="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Caserta Sud</w:t>
            </w:r>
          </w:p>
        </w:tc>
        <w:tc>
          <w:tcPr>
            <w:tcW w:w="1134" w:type="dxa"/>
            <w:tcBorders>
              <w:top w:val="single" w:sz="4" w:space="0" w:color="auto"/>
              <w:left w:val="single" w:sz="4" w:space="0" w:color="auto"/>
              <w:bottom w:val="single" w:sz="4" w:space="0" w:color="auto"/>
              <w:right w:val="single" w:sz="4" w:space="0" w:color="auto"/>
            </w:tcBorders>
          </w:tcPr>
          <w:p w:rsidR="005D2867" w:rsidRPr="005D2867" w:rsidRDefault="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All. A16</w:t>
            </w:r>
          </w:p>
        </w:tc>
        <w:tc>
          <w:tcPr>
            <w:tcW w:w="567"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12,2</w:t>
            </w:r>
          </w:p>
        </w:tc>
        <w:tc>
          <w:tcPr>
            <w:tcW w:w="709"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104</w:t>
            </w:r>
          </w:p>
        </w:tc>
        <w:tc>
          <w:tcPr>
            <w:tcW w:w="708"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12.126</w:t>
            </w:r>
          </w:p>
        </w:tc>
        <w:tc>
          <w:tcPr>
            <w:tcW w:w="851" w:type="dxa"/>
            <w:tcBorders>
              <w:top w:val="single" w:sz="4" w:space="0" w:color="auto"/>
              <w:left w:val="single" w:sz="4" w:space="0" w:color="auto"/>
              <w:bottom w:val="single" w:sz="4" w:space="0" w:color="auto"/>
              <w:right w:val="single" w:sz="4" w:space="0" w:color="auto"/>
            </w:tcBorders>
            <w:shd w:val="solid" w:color="CCCCFF" w:fill="auto"/>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0,641</w:t>
            </w:r>
          </w:p>
        </w:tc>
        <w:tc>
          <w:tcPr>
            <w:tcW w:w="850" w:type="dxa"/>
            <w:tcBorders>
              <w:top w:val="single" w:sz="4" w:space="0" w:color="auto"/>
              <w:left w:val="single" w:sz="4" w:space="0" w:color="auto"/>
              <w:bottom w:val="single" w:sz="4" w:space="0" w:color="auto"/>
              <w:right w:val="single" w:sz="4" w:space="0" w:color="auto"/>
            </w:tcBorders>
            <w:shd w:val="solid" w:color="CCCCFF" w:fill="auto"/>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2</w:t>
            </w:r>
          </w:p>
        </w:tc>
        <w:tc>
          <w:tcPr>
            <w:tcW w:w="851" w:type="dxa"/>
            <w:tcBorders>
              <w:top w:val="single" w:sz="4" w:space="0" w:color="auto"/>
              <w:left w:val="single" w:sz="4" w:space="0" w:color="auto"/>
              <w:bottom w:val="single" w:sz="4" w:space="0" w:color="auto"/>
              <w:right w:val="single" w:sz="6" w:space="0" w:color="auto"/>
            </w:tcBorders>
            <w:shd w:val="solid" w:color="CCCCFF" w:fill="auto"/>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29</w:t>
            </w:r>
          </w:p>
        </w:tc>
      </w:tr>
      <w:tr w:rsidR="005D2867" w:rsidRPr="005D2867" w:rsidTr="00591813">
        <w:trPr>
          <w:trHeight w:val="254"/>
        </w:trPr>
        <w:tc>
          <w:tcPr>
            <w:tcW w:w="1306" w:type="dxa"/>
            <w:tcBorders>
              <w:top w:val="single" w:sz="4" w:space="0" w:color="auto"/>
              <w:left w:val="single" w:sz="6"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 xml:space="preserve">A 01 -  Milano-Roma-Napoli </w:t>
            </w:r>
          </w:p>
        </w:tc>
        <w:tc>
          <w:tcPr>
            <w:tcW w:w="567"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753,0</w:t>
            </w:r>
          </w:p>
        </w:tc>
        <w:tc>
          <w:tcPr>
            <w:tcW w:w="567"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759,4</w:t>
            </w:r>
          </w:p>
        </w:tc>
        <w:tc>
          <w:tcPr>
            <w:tcW w:w="851" w:type="dxa"/>
            <w:tcBorders>
              <w:top w:val="single" w:sz="4" w:space="0" w:color="auto"/>
              <w:left w:val="single" w:sz="4" w:space="0" w:color="auto"/>
              <w:bottom w:val="single" w:sz="4" w:space="0" w:color="auto"/>
              <w:right w:val="single" w:sz="4" w:space="0" w:color="auto"/>
            </w:tcBorders>
          </w:tcPr>
          <w:p w:rsidR="005D2867" w:rsidRPr="005D2867" w:rsidRDefault="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All. A16</w:t>
            </w:r>
          </w:p>
        </w:tc>
        <w:tc>
          <w:tcPr>
            <w:tcW w:w="1134" w:type="dxa"/>
            <w:tcBorders>
              <w:top w:val="single" w:sz="4" w:space="0" w:color="auto"/>
              <w:left w:val="single" w:sz="4" w:space="0" w:color="auto"/>
              <w:bottom w:val="single" w:sz="4" w:space="0" w:color="auto"/>
              <w:right w:val="single" w:sz="4" w:space="0" w:color="auto"/>
            </w:tcBorders>
          </w:tcPr>
          <w:p w:rsidR="005D2867" w:rsidRPr="005D2867" w:rsidRDefault="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Casoria (Napoli Nord Barriera)</w:t>
            </w:r>
          </w:p>
        </w:tc>
        <w:tc>
          <w:tcPr>
            <w:tcW w:w="567"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6,4</w:t>
            </w:r>
          </w:p>
        </w:tc>
        <w:tc>
          <w:tcPr>
            <w:tcW w:w="709"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146</w:t>
            </w:r>
          </w:p>
        </w:tc>
        <w:tc>
          <w:tcPr>
            <w:tcW w:w="708"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37.561</w:t>
            </w:r>
          </w:p>
        </w:tc>
        <w:tc>
          <w:tcPr>
            <w:tcW w:w="851" w:type="dxa"/>
            <w:tcBorders>
              <w:top w:val="single" w:sz="4" w:space="0" w:color="auto"/>
              <w:left w:val="single" w:sz="4" w:space="0" w:color="auto"/>
              <w:bottom w:val="single" w:sz="4" w:space="0" w:color="auto"/>
              <w:right w:val="single" w:sz="4" w:space="0" w:color="auto"/>
            </w:tcBorders>
            <w:shd w:val="solid" w:color="CCCCFF" w:fill="auto"/>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0,554</w:t>
            </w:r>
          </w:p>
        </w:tc>
        <w:tc>
          <w:tcPr>
            <w:tcW w:w="850" w:type="dxa"/>
            <w:tcBorders>
              <w:top w:val="single" w:sz="4" w:space="0" w:color="auto"/>
              <w:left w:val="single" w:sz="4" w:space="0" w:color="auto"/>
              <w:bottom w:val="single" w:sz="4" w:space="0" w:color="auto"/>
              <w:right w:val="single" w:sz="4" w:space="0" w:color="auto"/>
            </w:tcBorders>
            <w:shd w:val="solid" w:color="CCCCFF" w:fill="auto"/>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3</w:t>
            </w:r>
          </w:p>
        </w:tc>
        <w:tc>
          <w:tcPr>
            <w:tcW w:w="851" w:type="dxa"/>
            <w:tcBorders>
              <w:top w:val="single" w:sz="4" w:space="0" w:color="auto"/>
              <w:left w:val="single" w:sz="4" w:space="0" w:color="auto"/>
              <w:bottom w:val="single" w:sz="4" w:space="0" w:color="auto"/>
              <w:right w:val="single" w:sz="6" w:space="0" w:color="auto"/>
            </w:tcBorders>
            <w:shd w:val="solid" w:color="CCCCFF" w:fill="auto"/>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7</w:t>
            </w:r>
          </w:p>
        </w:tc>
      </w:tr>
      <w:tr w:rsidR="005D2867" w:rsidRPr="005D2867" w:rsidTr="00591813">
        <w:trPr>
          <w:trHeight w:val="254"/>
        </w:trPr>
        <w:tc>
          <w:tcPr>
            <w:tcW w:w="1306" w:type="dxa"/>
            <w:tcBorders>
              <w:top w:val="single" w:sz="4" w:space="0" w:color="auto"/>
              <w:left w:val="single" w:sz="6" w:space="0" w:color="auto"/>
              <w:bottom w:val="single" w:sz="4" w:space="0" w:color="auto"/>
              <w:right w:val="single" w:sz="4" w:space="0" w:color="auto"/>
            </w:tcBorders>
          </w:tcPr>
          <w:p w:rsidR="005D2867" w:rsidRPr="005D2867" w:rsidRDefault="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A 20 -  Messina-Palermo</w:t>
            </w:r>
          </w:p>
        </w:tc>
        <w:tc>
          <w:tcPr>
            <w:tcW w:w="567"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0,0</w:t>
            </w:r>
          </w:p>
        </w:tc>
        <w:tc>
          <w:tcPr>
            <w:tcW w:w="567"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20,6</w:t>
            </w:r>
          </w:p>
        </w:tc>
        <w:tc>
          <w:tcPr>
            <w:tcW w:w="851" w:type="dxa"/>
            <w:tcBorders>
              <w:top w:val="single" w:sz="4" w:space="0" w:color="auto"/>
              <w:left w:val="single" w:sz="4" w:space="0" w:color="auto"/>
              <w:bottom w:val="single" w:sz="4" w:space="0" w:color="auto"/>
              <w:right w:val="single" w:sz="4" w:space="0" w:color="auto"/>
            </w:tcBorders>
          </w:tcPr>
          <w:p w:rsidR="005D2867" w:rsidRPr="005D2867" w:rsidRDefault="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All. A18 (Messina)</w:t>
            </w:r>
          </w:p>
        </w:tc>
        <w:tc>
          <w:tcPr>
            <w:tcW w:w="1134" w:type="dxa"/>
            <w:tcBorders>
              <w:top w:val="single" w:sz="4" w:space="0" w:color="auto"/>
              <w:left w:val="single" w:sz="4" w:space="0" w:color="auto"/>
              <w:bottom w:val="single" w:sz="4" w:space="0" w:color="auto"/>
              <w:right w:val="single" w:sz="4" w:space="0" w:color="auto"/>
            </w:tcBorders>
          </w:tcPr>
          <w:p w:rsidR="005D2867" w:rsidRPr="005D2867" w:rsidRDefault="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Villafranca</w:t>
            </w:r>
          </w:p>
        </w:tc>
        <w:tc>
          <w:tcPr>
            <w:tcW w:w="567"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20,6</w:t>
            </w:r>
          </w:p>
        </w:tc>
        <w:tc>
          <w:tcPr>
            <w:tcW w:w="709"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290</w:t>
            </w:r>
          </w:p>
        </w:tc>
        <w:tc>
          <w:tcPr>
            <w:tcW w:w="708"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24.697</w:t>
            </w:r>
          </w:p>
        </w:tc>
        <w:tc>
          <w:tcPr>
            <w:tcW w:w="851" w:type="dxa"/>
            <w:tcBorders>
              <w:top w:val="single" w:sz="4" w:space="0" w:color="auto"/>
              <w:left w:val="single" w:sz="4" w:space="0" w:color="auto"/>
              <w:bottom w:val="single" w:sz="4" w:space="0" w:color="auto"/>
              <w:right w:val="single" w:sz="4" w:space="0" w:color="auto"/>
            </w:tcBorders>
            <w:shd w:val="solid" w:color="CCCCFF" w:fill="auto"/>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0,520</w:t>
            </w:r>
          </w:p>
        </w:tc>
        <w:tc>
          <w:tcPr>
            <w:tcW w:w="850" w:type="dxa"/>
            <w:tcBorders>
              <w:top w:val="single" w:sz="4" w:space="0" w:color="auto"/>
              <w:left w:val="single" w:sz="4" w:space="0" w:color="auto"/>
              <w:bottom w:val="single" w:sz="4" w:space="0" w:color="auto"/>
              <w:right w:val="single" w:sz="4" w:space="0" w:color="auto"/>
            </w:tcBorders>
            <w:shd w:val="solid" w:color="CCCCFF" w:fill="auto"/>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4</w:t>
            </w:r>
          </w:p>
        </w:tc>
        <w:tc>
          <w:tcPr>
            <w:tcW w:w="851" w:type="dxa"/>
            <w:tcBorders>
              <w:top w:val="single" w:sz="4" w:space="0" w:color="auto"/>
              <w:left w:val="single" w:sz="4" w:space="0" w:color="auto"/>
              <w:bottom w:val="single" w:sz="4" w:space="0" w:color="auto"/>
              <w:right w:val="single" w:sz="6" w:space="0" w:color="auto"/>
            </w:tcBorders>
            <w:shd w:val="solid" w:color="CCCCFF" w:fill="auto"/>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16</w:t>
            </w:r>
          </w:p>
        </w:tc>
      </w:tr>
      <w:tr w:rsidR="005D2867" w:rsidRPr="005D2867" w:rsidTr="00591813">
        <w:trPr>
          <w:trHeight w:val="254"/>
        </w:trPr>
        <w:tc>
          <w:tcPr>
            <w:tcW w:w="1306" w:type="dxa"/>
            <w:tcBorders>
              <w:top w:val="single" w:sz="4" w:space="0" w:color="auto"/>
              <w:left w:val="single" w:sz="6" w:space="0" w:color="auto"/>
              <w:bottom w:val="single" w:sz="4" w:space="0" w:color="auto"/>
              <w:right w:val="single" w:sz="4" w:space="0" w:color="auto"/>
            </w:tcBorders>
          </w:tcPr>
          <w:p w:rsidR="005D2867" w:rsidRPr="005D2867" w:rsidRDefault="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A 07 -  Milano-Genova</w:t>
            </w:r>
          </w:p>
        </w:tc>
        <w:tc>
          <w:tcPr>
            <w:tcW w:w="567"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125,8</w:t>
            </w:r>
          </w:p>
        </w:tc>
        <w:tc>
          <w:tcPr>
            <w:tcW w:w="567"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128,0</w:t>
            </w:r>
          </w:p>
        </w:tc>
        <w:tc>
          <w:tcPr>
            <w:tcW w:w="851" w:type="dxa"/>
            <w:tcBorders>
              <w:top w:val="single" w:sz="4" w:space="0" w:color="auto"/>
              <w:left w:val="single" w:sz="4" w:space="0" w:color="auto"/>
              <w:bottom w:val="single" w:sz="4" w:space="0" w:color="auto"/>
              <w:right w:val="single" w:sz="4" w:space="0" w:color="auto"/>
            </w:tcBorders>
          </w:tcPr>
          <w:p w:rsidR="005D2867" w:rsidRPr="005D2867" w:rsidRDefault="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Genova Bolzaneto</w:t>
            </w:r>
          </w:p>
        </w:tc>
        <w:tc>
          <w:tcPr>
            <w:tcW w:w="1134" w:type="dxa"/>
            <w:tcBorders>
              <w:top w:val="single" w:sz="4" w:space="0" w:color="auto"/>
              <w:left w:val="single" w:sz="4" w:space="0" w:color="auto"/>
              <w:bottom w:val="single" w:sz="4" w:space="0" w:color="auto"/>
              <w:right w:val="single" w:sz="4" w:space="0" w:color="auto"/>
            </w:tcBorders>
          </w:tcPr>
          <w:p w:rsidR="005D2867" w:rsidRPr="005D2867" w:rsidRDefault="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All. A12</w:t>
            </w:r>
          </w:p>
        </w:tc>
        <w:tc>
          <w:tcPr>
            <w:tcW w:w="567"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2,2</w:t>
            </w:r>
          </w:p>
        </w:tc>
        <w:tc>
          <w:tcPr>
            <w:tcW w:w="709"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56</w:t>
            </w:r>
          </w:p>
        </w:tc>
        <w:tc>
          <w:tcPr>
            <w:tcW w:w="708"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52.857</w:t>
            </w:r>
          </w:p>
        </w:tc>
        <w:tc>
          <w:tcPr>
            <w:tcW w:w="851" w:type="dxa"/>
            <w:tcBorders>
              <w:top w:val="single" w:sz="4" w:space="0" w:color="auto"/>
              <w:left w:val="single" w:sz="4" w:space="0" w:color="auto"/>
              <w:bottom w:val="single" w:sz="4" w:space="0" w:color="auto"/>
              <w:right w:val="single" w:sz="4" w:space="0" w:color="auto"/>
            </w:tcBorders>
            <w:shd w:val="solid" w:color="CCCCFF" w:fill="auto"/>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0,439</w:t>
            </w:r>
          </w:p>
        </w:tc>
        <w:tc>
          <w:tcPr>
            <w:tcW w:w="850" w:type="dxa"/>
            <w:tcBorders>
              <w:top w:val="single" w:sz="4" w:space="0" w:color="auto"/>
              <w:left w:val="single" w:sz="4" w:space="0" w:color="auto"/>
              <w:bottom w:val="single" w:sz="4" w:space="0" w:color="auto"/>
              <w:right w:val="single" w:sz="4" w:space="0" w:color="auto"/>
            </w:tcBorders>
            <w:shd w:val="solid" w:color="CCCCFF" w:fill="auto"/>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5</w:t>
            </w:r>
          </w:p>
        </w:tc>
        <w:tc>
          <w:tcPr>
            <w:tcW w:w="851" w:type="dxa"/>
            <w:tcBorders>
              <w:top w:val="single" w:sz="4" w:space="0" w:color="auto"/>
              <w:left w:val="single" w:sz="4" w:space="0" w:color="auto"/>
              <w:bottom w:val="single" w:sz="4" w:space="0" w:color="auto"/>
              <w:right w:val="single" w:sz="6" w:space="0" w:color="auto"/>
            </w:tcBorders>
            <w:shd w:val="solid" w:color="CCCCFF" w:fill="auto"/>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5</w:t>
            </w:r>
          </w:p>
        </w:tc>
      </w:tr>
      <w:tr w:rsidR="005D2867" w:rsidRPr="005D2867" w:rsidTr="00591813">
        <w:trPr>
          <w:trHeight w:val="254"/>
        </w:trPr>
        <w:tc>
          <w:tcPr>
            <w:tcW w:w="1306" w:type="dxa"/>
            <w:tcBorders>
              <w:top w:val="single" w:sz="4" w:space="0" w:color="auto"/>
              <w:left w:val="single" w:sz="6" w:space="0" w:color="auto"/>
              <w:bottom w:val="single" w:sz="4" w:space="0" w:color="auto"/>
              <w:right w:val="single" w:sz="4" w:space="0" w:color="auto"/>
            </w:tcBorders>
          </w:tcPr>
          <w:p w:rsid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A 15 -  Parma</w:t>
            </w:r>
            <w:r>
              <w:rPr>
                <w:rFonts w:ascii="Calibri" w:eastAsia="Times New Roman" w:hAnsi="Calibri" w:cs="Arial"/>
                <w:sz w:val="14"/>
                <w:szCs w:val="14"/>
              </w:rPr>
              <w:t xml:space="preserve"> –</w:t>
            </w:r>
          </w:p>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 xml:space="preserve">La Spezia </w:t>
            </w:r>
          </w:p>
        </w:tc>
        <w:tc>
          <w:tcPr>
            <w:tcW w:w="567"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100,7</w:t>
            </w:r>
          </w:p>
        </w:tc>
        <w:tc>
          <w:tcPr>
            <w:tcW w:w="567"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108,5</w:t>
            </w:r>
          </w:p>
        </w:tc>
        <w:tc>
          <w:tcPr>
            <w:tcW w:w="851" w:type="dxa"/>
            <w:tcBorders>
              <w:top w:val="single" w:sz="4" w:space="0" w:color="auto"/>
              <w:left w:val="single" w:sz="4" w:space="0" w:color="auto"/>
              <w:bottom w:val="single" w:sz="4" w:space="0" w:color="auto"/>
              <w:right w:val="single" w:sz="4" w:space="0" w:color="auto"/>
            </w:tcBorders>
          </w:tcPr>
          <w:p w:rsidR="005D2867" w:rsidRPr="005D2867" w:rsidRDefault="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All. A12</w:t>
            </w:r>
          </w:p>
        </w:tc>
        <w:tc>
          <w:tcPr>
            <w:tcW w:w="1134" w:type="dxa"/>
            <w:tcBorders>
              <w:top w:val="single" w:sz="4" w:space="0" w:color="auto"/>
              <w:left w:val="single" w:sz="4" w:space="0" w:color="auto"/>
              <w:bottom w:val="single" w:sz="4" w:space="0" w:color="auto"/>
              <w:right w:val="single" w:sz="4" w:space="0" w:color="auto"/>
            </w:tcBorders>
          </w:tcPr>
          <w:p w:rsidR="005D2867" w:rsidRPr="005D2867" w:rsidRDefault="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La Spezia</w:t>
            </w:r>
          </w:p>
        </w:tc>
        <w:tc>
          <w:tcPr>
            <w:tcW w:w="567"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7,8</w:t>
            </w:r>
          </w:p>
        </w:tc>
        <w:tc>
          <w:tcPr>
            <w:tcW w:w="709"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69</w:t>
            </w:r>
          </w:p>
        </w:tc>
        <w:tc>
          <w:tcPr>
            <w:tcW w:w="708"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19.808</w:t>
            </w:r>
          </w:p>
        </w:tc>
        <w:tc>
          <w:tcPr>
            <w:tcW w:w="851" w:type="dxa"/>
            <w:tcBorders>
              <w:top w:val="single" w:sz="4" w:space="0" w:color="auto"/>
              <w:left w:val="single" w:sz="4" w:space="0" w:color="auto"/>
              <w:bottom w:val="single" w:sz="4" w:space="0" w:color="auto"/>
              <w:right w:val="single" w:sz="4" w:space="0" w:color="auto"/>
            </w:tcBorders>
            <w:shd w:val="solid" w:color="CCCCFF" w:fill="auto"/>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0,407</w:t>
            </w:r>
          </w:p>
        </w:tc>
        <w:tc>
          <w:tcPr>
            <w:tcW w:w="850" w:type="dxa"/>
            <w:tcBorders>
              <w:top w:val="single" w:sz="4" w:space="0" w:color="auto"/>
              <w:left w:val="single" w:sz="4" w:space="0" w:color="auto"/>
              <w:bottom w:val="single" w:sz="4" w:space="0" w:color="auto"/>
              <w:right w:val="single" w:sz="4" w:space="0" w:color="auto"/>
            </w:tcBorders>
            <w:shd w:val="solid" w:color="CCCCFF" w:fill="auto"/>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6</w:t>
            </w:r>
          </w:p>
        </w:tc>
        <w:tc>
          <w:tcPr>
            <w:tcW w:w="851" w:type="dxa"/>
            <w:tcBorders>
              <w:top w:val="single" w:sz="4" w:space="0" w:color="auto"/>
              <w:left w:val="single" w:sz="4" w:space="0" w:color="auto"/>
              <w:bottom w:val="single" w:sz="4" w:space="0" w:color="auto"/>
              <w:right w:val="single" w:sz="6" w:space="0" w:color="auto"/>
            </w:tcBorders>
            <w:shd w:val="solid" w:color="CCCCFF" w:fill="auto"/>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28</w:t>
            </w:r>
          </w:p>
        </w:tc>
      </w:tr>
      <w:tr w:rsidR="005D2867" w:rsidRPr="005D2867" w:rsidTr="00591813">
        <w:trPr>
          <w:trHeight w:val="254"/>
        </w:trPr>
        <w:tc>
          <w:tcPr>
            <w:tcW w:w="1306" w:type="dxa"/>
            <w:tcBorders>
              <w:top w:val="single" w:sz="4" w:space="0" w:color="auto"/>
              <w:left w:val="single" w:sz="6" w:space="0" w:color="auto"/>
              <w:bottom w:val="single" w:sz="4" w:space="0" w:color="auto"/>
              <w:right w:val="single" w:sz="4" w:space="0" w:color="auto"/>
            </w:tcBorders>
          </w:tcPr>
          <w:p w:rsidR="005D2867" w:rsidRPr="005D2867" w:rsidRDefault="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A 32 - Torino-</w:t>
            </w:r>
            <w:r>
              <w:rPr>
                <w:rFonts w:ascii="Calibri" w:eastAsia="Times New Roman" w:hAnsi="Calibri" w:cs="Arial"/>
                <w:sz w:val="14"/>
                <w:szCs w:val="14"/>
              </w:rPr>
              <w:t xml:space="preserve"> </w:t>
            </w:r>
            <w:r w:rsidRPr="005D2867">
              <w:rPr>
                <w:rFonts w:ascii="Calibri" w:eastAsia="Times New Roman" w:hAnsi="Calibri" w:cs="Arial"/>
                <w:sz w:val="14"/>
                <w:szCs w:val="14"/>
              </w:rPr>
              <w:t>Bardonecchia</w:t>
            </w:r>
          </w:p>
        </w:tc>
        <w:tc>
          <w:tcPr>
            <w:tcW w:w="567"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0,0</w:t>
            </w:r>
          </w:p>
        </w:tc>
        <w:tc>
          <w:tcPr>
            <w:tcW w:w="567"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9,0</w:t>
            </w:r>
          </w:p>
        </w:tc>
        <w:tc>
          <w:tcPr>
            <w:tcW w:w="851" w:type="dxa"/>
            <w:tcBorders>
              <w:top w:val="single" w:sz="4" w:space="0" w:color="auto"/>
              <w:left w:val="single" w:sz="4" w:space="0" w:color="auto"/>
              <w:bottom w:val="single" w:sz="4" w:space="0" w:color="auto"/>
              <w:right w:val="single" w:sz="4" w:space="0" w:color="auto"/>
            </w:tcBorders>
          </w:tcPr>
          <w:p w:rsidR="005D2867" w:rsidRPr="005D2867" w:rsidRDefault="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Torino (Collegno/Rivoli)</w:t>
            </w:r>
          </w:p>
        </w:tc>
        <w:tc>
          <w:tcPr>
            <w:tcW w:w="1134" w:type="dxa"/>
            <w:tcBorders>
              <w:top w:val="single" w:sz="4" w:space="0" w:color="auto"/>
              <w:left w:val="single" w:sz="4" w:space="0" w:color="auto"/>
              <w:bottom w:val="single" w:sz="4" w:space="0" w:color="auto"/>
              <w:right w:val="single" w:sz="4" w:space="0" w:color="auto"/>
            </w:tcBorders>
          </w:tcPr>
          <w:p w:rsidR="005D2867" w:rsidRPr="005D2867" w:rsidRDefault="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Avigliana</w:t>
            </w:r>
          </w:p>
        </w:tc>
        <w:tc>
          <w:tcPr>
            <w:tcW w:w="567"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9,0</w:t>
            </w:r>
          </w:p>
        </w:tc>
        <w:tc>
          <w:tcPr>
            <w:tcW w:w="709"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43</w:t>
            </w:r>
          </w:p>
        </w:tc>
        <w:tc>
          <w:tcPr>
            <w:tcW w:w="708"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11.762</w:t>
            </w:r>
          </w:p>
        </w:tc>
        <w:tc>
          <w:tcPr>
            <w:tcW w:w="851" w:type="dxa"/>
            <w:tcBorders>
              <w:top w:val="single" w:sz="4" w:space="0" w:color="auto"/>
              <w:left w:val="single" w:sz="4" w:space="0" w:color="auto"/>
              <w:bottom w:val="single" w:sz="4" w:space="0" w:color="auto"/>
              <w:right w:val="single" w:sz="4" w:space="0" w:color="auto"/>
            </w:tcBorders>
            <w:shd w:val="solid" w:color="CCCCFF" w:fill="auto"/>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0,371</w:t>
            </w:r>
          </w:p>
        </w:tc>
        <w:tc>
          <w:tcPr>
            <w:tcW w:w="850" w:type="dxa"/>
            <w:tcBorders>
              <w:top w:val="single" w:sz="4" w:space="0" w:color="auto"/>
              <w:left w:val="single" w:sz="4" w:space="0" w:color="auto"/>
              <w:bottom w:val="single" w:sz="4" w:space="0" w:color="auto"/>
              <w:right w:val="single" w:sz="4" w:space="0" w:color="auto"/>
            </w:tcBorders>
            <w:shd w:val="solid" w:color="CCCCFF" w:fill="auto"/>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7</w:t>
            </w:r>
          </w:p>
        </w:tc>
        <w:tc>
          <w:tcPr>
            <w:tcW w:w="851" w:type="dxa"/>
            <w:tcBorders>
              <w:top w:val="single" w:sz="4" w:space="0" w:color="auto"/>
              <w:left w:val="single" w:sz="4" w:space="0" w:color="auto"/>
              <w:bottom w:val="single" w:sz="4" w:space="0" w:color="auto"/>
              <w:right w:val="single" w:sz="6" w:space="0" w:color="auto"/>
            </w:tcBorders>
            <w:shd w:val="solid" w:color="CCCCFF" w:fill="auto"/>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71</w:t>
            </w:r>
          </w:p>
        </w:tc>
      </w:tr>
      <w:tr w:rsidR="005D2867" w:rsidRPr="005D2867" w:rsidTr="00591813">
        <w:trPr>
          <w:trHeight w:val="254"/>
        </w:trPr>
        <w:tc>
          <w:tcPr>
            <w:tcW w:w="1306" w:type="dxa"/>
            <w:tcBorders>
              <w:top w:val="single" w:sz="4" w:space="0" w:color="auto"/>
              <w:left w:val="single" w:sz="6" w:space="0" w:color="auto"/>
              <w:bottom w:val="single" w:sz="4" w:space="0" w:color="auto"/>
              <w:right w:val="single" w:sz="4" w:space="0" w:color="auto"/>
            </w:tcBorders>
          </w:tcPr>
          <w:p w:rsidR="005D2867" w:rsidRPr="005D2867" w:rsidRDefault="005D2867" w:rsidP="008F38CD">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A 10 -  Genova-</w:t>
            </w:r>
            <w:r>
              <w:rPr>
                <w:rFonts w:ascii="Calibri" w:eastAsia="Times New Roman" w:hAnsi="Calibri" w:cs="Arial"/>
                <w:sz w:val="14"/>
                <w:szCs w:val="14"/>
              </w:rPr>
              <w:t xml:space="preserve"> </w:t>
            </w:r>
            <w:r w:rsidRPr="005D2867">
              <w:rPr>
                <w:rFonts w:ascii="Calibri" w:eastAsia="Times New Roman" w:hAnsi="Calibri" w:cs="Arial"/>
                <w:sz w:val="14"/>
                <w:szCs w:val="14"/>
              </w:rPr>
              <w:t xml:space="preserve">Ventimiglia </w:t>
            </w:r>
          </w:p>
        </w:tc>
        <w:tc>
          <w:tcPr>
            <w:tcW w:w="567"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0,0</w:t>
            </w:r>
          </w:p>
        </w:tc>
        <w:tc>
          <w:tcPr>
            <w:tcW w:w="567"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10,7</w:t>
            </w:r>
          </w:p>
        </w:tc>
        <w:tc>
          <w:tcPr>
            <w:tcW w:w="851" w:type="dxa"/>
            <w:tcBorders>
              <w:top w:val="single" w:sz="4" w:space="0" w:color="auto"/>
              <w:left w:val="single" w:sz="4" w:space="0" w:color="auto"/>
              <w:bottom w:val="single" w:sz="4" w:space="0" w:color="auto"/>
              <w:right w:val="single" w:sz="4" w:space="0" w:color="auto"/>
            </w:tcBorders>
          </w:tcPr>
          <w:p w:rsidR="005D2867" w:rsidRPr="005D2867" w:rsidRDefault="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All. A07 (Genova)</w:t>
            </w:r>
          </w:p>
        </w:tc>
        <w:tc>
          <w:tcPr>
            <w:tcW w:w="1134" w:type="dxa"/>
            <w:tcBorders>
              <w:top w:val="single" w:sz="4" w:space="0" w:color="auto"/>
              <w:left w:val="single" w:sz="4" w:space="0" w:color="auto"/>
              <w:bottom w:val="single" w:sz="4" w:space="0" w:color="auto"/>
              <w:right w:val="single" w:sz="4" w:space="0" w:color="auto"/>
            </w:tcBorders>
          </w:tcPr>
          <w:p w:rsidR="005D2867" w:rsidRPr="005D2867" w:rsidRDefault="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Genova Voltri</w:t>
            </w:r>
          </w:p>
        </w:tc>
        <w:tc>
          <w:tcPr>
            <w:tcW w:w="567"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10,7</w:t>
            </w:r>
          </w:p>
        </w:tc>
        <w:tc>
          <w:tcPr>
            <w:tcW w:w="709"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254</w:t>
            </w:r>
          </w:p>
        </w:tc>
        <w:tc>
          <w:tcPr>
            <w:tcW w:w="708"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61.683</w:t>
            </w:r>
          </w:p>
        </w:tc>
        <w:tc>
          <w:tcPr>
            <w:tcW w:w="851" w:type="dxa"/>
            <w:tcBorders>
              <w:top w:val="single" w:sz="4" w:space="0" w:color="auto"/>
              <w:left w:val="single" w:sz="4" w:space="0" w:color="auto"/>
              <w:bottom w:val="single" w:sz="4" w:space="0" w:color="auto"/>
              <w:right w:val="single" w:sz="4" w:space="0" w:color="auto"/>
            </w:tcBorders>
            <w:shd w:val="solid" w:color="CCCCFF" w:fill="auto"/>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0,351</w:t>
            </w:r>
          </w:p>
        </w:tc>
        <w:tc>
          <w:tcPr>
            <w:tcW w:w="850" w:type="dxa"/>
            <w:tcBorders>
              <w:top w:val="single" w:sz="4" w:space="0" w:color="auto"/>
              <w:left w:val="single" w:sz="4" w:space="0" w:color="auto"/>
              <w:bottom w:val="single" w:sz="4" w:space="0" w:color="auto"/>
              <w:right w:val="single" w:sz="4" w:space="0" w:color="auto"/>
            </w:tcBorders>
            <w:shd w:val="solid" w:color="CCCCFF" w:fill="auto"/>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8</w:t>
            </w:r>
          </w:p>
        </w:tc>
        <w:tc>
          <w:tcPr>
            <w:tcW w:w="851" w:type="dxa"/>
            <w:tcBorders>
              <w:top w:val="single" w:sz="4" w:space="0" w:color="auto"/>
              <w:left w:val="single" w:sz="4" w:space="0" w:color="auto"/>
              <w:bottom w:val="single" w:sz="4" w:space="0" w:color="auto"/>
              <w:right w:val="single" w:sz="6" w:space="0" w:color="auto"/>
            </w:tcBorders>
            <w:shd w:val="solid" w:color="CCCCFF" w:fill="auto"/>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6</w:t>
            </w:r>
          </w:p>
        </w:tc>
      </w:tr>
      <w:tr w:rsidR="005D2867" w:rsidRPr="005D2867" w:rsidTr="00591813">
        <w:trPr>
          <w:trHeight w:val="254"/>
        </w:trPr>
        <w:tc>
          <w:tcPr>
            <w:tcW w:w="1306" w:type="dxa"/>
            <w:tcBorders>
              <w:top w:val="single" w:sz="4" w:space="0" w:color="auto"/>
              <w:left w:val="single" w:sz="6" w:space="0" w:color="auto"/>
              <w:bottom w:val="single" w:sz="4" w:space="0" w:color="auto"/>
              <w:right w:val="single" w:sz="4" w:space="0" w:color="auto"/>
            </w:tcBorders>
          </w:tcPr>
          <w:p w:rsidR="005D2867" w:rsidRPr="005D2867" w:rsidRDefault="005D2867" w:rsidP="008F38CD">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A 12 -  Genova-</w:t>
            </w:r>
            <w:r w:rsidR="008F38CD" w:rsidRPr="005D2867">
              <w:rPr>
                <w:rFonts w:ascii="Calibri" w:eastAsia="Times New Roman" w:hAnsi="Calibri" w:cs="Arial"/>
                <w:sz w:val="14"/>
                <w:szCs w:val="14"/>
              </w:rPr>
              <w:t xml:space="preserve"> </w:t>
            </w:r>
            <w:r w:rsidRPr="005D2867">
              <w:rPr>
                <w:rFonts w:ascii="Calibri" w:eastAsia="Times New Roman" w:hAnsi="Calibri" w:cs="Arial"/>
                <w:sz w:val="14"/>
                <w:szCs w:val="14"/>
              </w:rPr>
              <w:t>Rosignano</w:t>
            </w:r>
          </w:p>
        </w:tc>
        <w:tc>
          <w:tcPr>
            <w:tcW w:w="567"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0,0</w:t>
            </w:r>
          </w:p>
        </w:tc>
        <w:tc>
          <w:tcPr>
            <w:tcW w:w="567"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6,2</w:t>
            </w:r>
          </w:p>
        </w:tc>
        <w:tc>
          <w:tcPr>
            <w:tcW w:w="851" w:type="dxa"/>
            <w:tcBorders>
              <w:top w:val="single" w:sz="4" w:space="0" w:color="auto"/>
              <w:left w:val="single" w:sz="4" w:space="0" w:color="auto"/>
              <w:bottom w:val="single" w:sz="4" w:space="0" w:color="auto"/>
              <w:right w:val="single" w:sz="4" w:space="0" w:color="auto"/>
            </w:tcBorders>
          </w:tcPr>
          <w:p w:rsidR="005D2867" w:rsidRPr="005D2867" w:rsidRDefault="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All. A07 (Genova)</w:t>
            </w:r>
          </w:p>
        </w:tc>
        <w:tc>
          <w:tcPr>
            <w:tcW w:w="1134" w:type="dxa"/>
            <w:tcBorders>
              <w:top w:val="single" w:sz="4" w:space="0" w:color="auto"/>
              <w:left w:val="single" w:sz="4" w:space="0" w:color="auto"/>
              <w:bottom w:val="single" w:sz="4" w:space="0" w:color="auto"/>
              <w:right w:val="single" w:sz="4" w:space="0" w:color="auto"/>
            </w:tcBorders>
          </w:tcPr>
          <w:p w:rsidR="005D2867" w:rsidRPr="005D2867" w:rsidRDefault="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Genova Est</w:t>
            </w:r>
          </w:p>
        </w:tc>
        <w:tc>
          <w:tcPr>
            <w:tcW w:w="567"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6,2</w:t>
            </w:r>
          </w:p>
        </w:tc>
        <w:tc>
          <w:tcPr>
            <w:tcW w:w="709"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134</w:t>
            </w:r>
          </w:p>
        </w:tc>
        <w:tc>
          <w:tcPr>
            <w:tcW w:w="708" w:type="dxa"/>
            <w:tcBorders>
              <w:top w:val="single" w:sz="4" w:space="0" w:color="auto"/>
              <w:left w:val="single" w:sz="4" w:space="0" w:color="auto"/>
              <w:bottom w:val="single" w:sz="4"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56.988</w:t>
            </w:r>
          </w:p>
        </w:tc>
        <w:tc>
          <w:tcPr>
            <w:tcW w:w="851" w:type="dxa"/>
            <w:tcBorders>
              <w:top w:val="single" w:sz="4" w:space="0" w:color="auto"/>
              <w:left w:val="single" w:sz="4" w:space="0" w:color="auto"/>
              <w:bottom w:val="single" w:sz="4" w:space="0" w:color="auto"/>
              <w:right w:val="single" w:sz="4" w:space="0" w:color="auto"/>
            </w:tcBorders>
            <w:shd w:val="solid" w:color="CCCCFF" w:fill="auto"/>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0,346</w:t>
            </w:r>
          </w:p>
        </w:tc>
        <w:tc>
          <w:tcPr>
            <w:tcW w:w="850" w:type="dxa"/>
            <w:tcBorders>
              <w:top w:val="single" w:sz="4" w:space="0" w:color="auto"/>
              <w:left w:val="single" w:sz="4" w:space="0" w:color="auto"/>
              <w:bottom w:val="single" w:sz="4" w:space="0" w:color="auto"/>
              <w:right w:val="single" w:sz="4" w:space="0" w:color="auto"/>
            </w:tcBorders>
            <w:shd w:val="solid" w:color="CCCCFF" w:fill="auto"/>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9</w:t>
            </w:r>
          </w:p>
        </w:tc>
        <w:tc>
          <w:tcPr>
            <w:tcW w:w="851" w:type="dxa"/>
            <w:tcBorders>
              <w:top w:val="single" w:sz="4" w:space="0" w:color="auto"/>
              <w:left w:val="single" w:sz="4" w:space="0" w:color="auto"/>
              <w:bottom w:val="single" w:sz="4" w:space="0" w:color="auto"/>
              <w:right w:val="single" w:sz="6" w:space="0" w:color="auto"/>
            </w:tcBorders>
            <w:shd w:val="solid" w:color="CCCCFF" w:fill="auto"/>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10</w:t>
            </w:r>
          </w:p>
        </w:tc>
      </w:tr>
      <w:tr w:rsidR="005D2867" w:rsidRPr="005D2867" w:rsidTr="00591813">
        <w:trPr>
          <w:trHeight w:val="254"/>
        </w:trPr>
        <w:tc>
          <w:tcPr>
            <w:tcW w:w="1306" w:type="dxa"/>
            <w:tcBorders>
              <w:top w:val="single" w:sz="4" w:space="0" w:color="auto"/>
              <w:left w:val="single" w:sz="6" w:space="0" w:color="auto"/>
              <w:bottom w:val="single" w:sz="6" w:space="0" w:color="auto"/>
              <w:right w:val="single" w:sz="4" w:space="0" w:color="auto"/>
            </w:tcBorders>
          </w:tcPr>
          <w:p w:rsidR="005D2867" w:rsidRPr="005D2867" w:rsidRDefault="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A 57 -  Tangenziale di Mestre</w:t>
            </w:r>
          </w:p>
        </w:tc>
        <w:tc>
          <w:tcPr>
            <w:tcW w:w="567" w:type="dxa"/>
            <w:tcBorders>
              <w:top w:val="single" w:sz="4" w:space="0" w:color="auto"/>
              <w:left w:val="single" w:sz="4" w:space="0" w:color="auto"/>
              <w:bottom w:val="single" w:sz="6"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16,6</w:t>
            </w:r>
          </w:p>
        </w:tc>
        <w:tc>
          <w:tcPr>
            <w:tcW w:w="567" w:type="dxa"/>
            <w:tcBorders>
              <w:top w:val="single" w:sz="4" w:space="0" w:color="auto"/>
              <w:left w:val="single" w:sz="4" w:space="0" w:color="auto"/>
              <w:bottom w:val="single" w:sz="6"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26,7</w:t>
            </w:r>
          </w:p>
        </w:tc>
        <w:tc>
          <w:tcPr>
            <w:tcW w:w="851" w:type="dxa"/>
            <w:tcBorders>
              <w:top w:val="single" w:sz="4" w:space="0" w:color="auto"/>
              <w:left w:val="single" w:sz="4" w:space="0" w:color="auto"/>
              <w:bottom w:val="single" w:sz="6" w:space="0" w:color="auto"/>
              <w:right w:val="single" w:sz="4" w:space="0" w:color="auto"/>
            </w:tcBorders>
          </w:tcPr>
          <w:p w:rsidR="005D2867" w:rsidRPr="005D2867" w:rsidRDefault="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Mestre (Terraglio)</w:t>
            </w:r>
          </w:p>
        </w:tc>
        <w:tc>
          <w:tcPr>
            <w:tcW w:w="1134" w:type="dxa"/>
            <w:tcBorders>
              <w:top w:val="single" w:sz="4" w:space="0" w:color="auto"/>
              <w:left w:val="single" w:sz="4" w:space="0" w:color="auto"/>
              <w:bottom w:val="single" w:sz="6" w:space="0" w:color="auto"/>
              <w:right w:val="single" w:sz="4" w:space="0" w:color="auto"/>
            </w:tcBorders>
          </w:tcPr>
          <w:p w:rsidR="005D2867" w:rsidRPr="005D2867" w:rsidRDefault="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All. A4 VE-TS</w:t>
            </w:r>
          </w:p>
        </w:tc>
        <w:tc>
          <w:tcPr>
            <w:tcW w:w="567" w:type="dxa"/>
            <w:tcBorders>
              <w:top w:val="single" w:sz="4" w:space="0" w:color="auto"/>
              <w:left w:val="single" w:sz="4" w:space="0" w:color="auto"/>
              <w:bottom w:val="single" w:sz="6"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10,1</w:t>
            </w:r>
          </w:p>
        </w:tc>
        <w:tc>
          <w:tcPr>
            <w:tcW w:w="709" w:type="dxa"/>
            <w:tcBorders>
              <w:top w:val="single" w:sz="4" w:space="0" w:color="auto"/>
              <w:left w:val="single" w:sz="4" w:space="0" w:color="auto"/>
              <w:bottom w:val="single" w:sz="6"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51</w:t>
            </w:r>
          </w:p>
        </w:tc>
        <w:tc>
          <w:tcPr>
            <w:tcW w:w="708" w:type="dxa"/>
            <w:tcBorders>
              <w:top w:val="single" w:sz="4" w:space="0" w:color="auto"/>
              <w:left w:val="single" w:sz="4" w:space="0" w:color="auto"/>
              <w:bottom w:val="single" w:sz="6" w:space="0" w:color="auto"/>
              <w:right w:val="single" w:sz="4" w:space="0" w:color="auto"/>
            </w:tcBorders>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17.463</w:t>
            </w:r>
          </w:p>
        </w:tc>
        <w:tc>
          <w:tcPr>
            <w:tcW w:w="851" w:type="dxa"/>
            <w:tcBorders>
              <w:top w:val="single" w:sz="4" w:space="0" w:color="auto"/>
              <w:left w:val="single" w:sz="4" w:space="0" w:color="auto"/>
              <w:bottom w:val="single" w:sz="6" w:space="0" w:color="auto"/>
              <w:right w:val="single" w:sz="4" w:space="0" w:color="auto"/>
            </w:tcBorders>
            <w:shd w:val="solid" w:color="CCCCFF" w:fill="auto"/>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0,264</w:t>
            </w:r>
          </w:p>
        </w:tc>
        <w:tc>
          <w:tcPr>
            <w:tcW w:w="850" w:type="dxa"/>
            <w:tcBorders>
              <w:top w:val="single" w:sz="4" w:space="0" w:color="auto"/>
              <w:left w:val="single" w:sz="4" w:space="0" w:color="auto"/>
              <w:bottom w:val="single" w:sz="6" w:space="0" w:color="auto"/>
              <w:right w:val="single" w:sz="4" w:space="0" w:color="auto"/>
            </w:tcBorders>
            <w:shd w:val="solid" w:color="CCCCFF" w:fill="auto"/>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10</w:t>
            </w:r>
          </w:p>
        </w:tc>
        <w:tc>
          <w:tcPr>
            <w:tcW w:w="851" w:type="dxa"/>
            <w:tcBorders>
              <w:top w:val="single" w:sz="4" w:space="0" w:color="auto"/>
              <w:left w:val="single" w:sz="4" w:space="0" w:color="auto"/>
              <w:bottom w:val="single" w:sz="6" w:space="0" w:color="auto"/>
              <w:right w:val="single" w:sz="6" w:space="0" w:color="auto"/>
            </w:tcBorders>
            <w:shd w:val="solid" w:color="CCCCFF" w:fill="auto"/>
          </w:tcPr>
          <w:p w:rsidR="005D2867" w:rsidRPr="005D2867" w:rsidRDefault="005D2867" w:rsidP="005D2867">
            <w:pPr>
              <w:autoSpaceDE w:val="0"/>
              <w:autoSpaceDN w:val="0"/>
              <w:adjustRightInd w:val="0"/>
              <w:spacing w:after="0" w:line="240" w:lineRule="auto"/>
              <w:rPr>
                <w:rFonts w:ascii="Calibri" w:eastAsia="Times New Roman" w:hAnsi="Calibri" w:cs="Arial"/>
                <w:sz w:val="14"/>
                <w:szCs w:val="14"/>
              </w:rPr>
            </w:pPr>
            <w:r w:rsidRPr="005D2867">
              <w:rPr>
                <w:rFonts w:ascii="Calibri" w:eastAsia="Times New Roman" w:hAnsi="Calibri" w:cs="Arial"/>
                <w:sz w:val="14"/>
                <w:szCs w:val="14"/>
              </w:rPr>
              <w:t>64</w:t>
            </w:r>
          </w:p>
        </w:tc>
      </w:tr>
    </w:tbl>
    <w:p w:rsidR="007A786A" w:rsidRPr="005D2867" w:rsidRDefault="007A786A" w:rsidP="005D2867">
      <w:pPr>
        <w:autoSpaceDE w:val="0"/>
        <w:autoSpaceDN w:val="0"/>
        <w:adjustRightInd w:val="0"/>
        <w:spacing w:after="0" w:line="240" w:lineRule="auto"/>
        <w:rPr>
          <w:rFonts w:ascii="Calibri" w:eastAsia="Times New Roman" w:hAnsi="Calibri" w:cs="Arial"/>
          <w:sz w:val="14"/>
          <w:szCs w:val="14"/>
        </w:rPr>
      </w:pPr>
    </w:p>
    <w:p w:rsidR="00715A42" w:rsidRDefault="00715A42" w:rsidP="00242425">
      <w:pPr>
        <w:shd w:val="clear" w:color="auto" w:fill="FFFFFF"/>
        <w:spacing w:after="0"/>
        <w:jc w:val="both"/>
        <w:rPr>
          <w:u w:val="single"/>
        </w:rPr>
      </w:pPr>
    </w:p>
    <w:p w:rsidR="009F0124" w:rsidRDefault="009F0124" w:rsidP="00242425">
      <w:pPr>
        <w:shd w:val="clear" w:color="auto" w:fill="FFFFFF"/>
        <w:spacing w:after="0"/>
        <w:jc w:val="both"/>
        <w:rPr>
          <w:u w:val="single"/>
        </w:rPr>
      </w:pPr>
    </w:p>
    <w:p w:rsidR="000C06E5" w:rsidRDefault="000C06E5" w:rsidP="00242425">
      <w:pPr>
        <w:shd w:val="clear" w:color="auto" w:fill="FFFFFF"/>
        <w:spacing w:after="0"/>
        <w:jc w:val="both"/>
        <w:rPr>
          <w:u w:val="single"/>
        </w:rPr>
      </w:pPr>
    </w:p>
    <w:p w:rsidR="000C06E5" w:rsidRDefault="000C06E5" w:rsidP="00242425">
      <w:pPr>
        <w:shd w:val="clear" w:color="auto" w:fill="FFFFFF"/>
        <w:spacing w:after="0"/>
        <w:jc w:val="both"/>
        <w:rPr>
          <w:u w:val="single"/>
        </w:rPr>
      </w:pPr>
    </w:p>
    <w:p w:rsidR="000C06E5" w:rsidRDefault="000C06E5" w:rsidP="00242425">
      <w:pPr>
        <w:shd w:val="clear" w:color="auto" w:fill="FFFFFF"/>
        <w:spacing w:after="0"/>
        <w:jc w:val="both"/>
        <w:rPr>
          <w:u w:val="single"/>
        </w:rPr>
      </w:pPr>
    </w:p>
    <w:p w:rsidR="000C06E5" w:rsidRDefault="000C06E5" w:rsidP="00242425">
      <w:pPr>
        <w:shd w:val="clear" w:color="auto" w:fill="FFFFFF"/>
        <w:spacing w:after="0"/>
        <w:jc w:val="both"/>
        <w:rPr>
          <w:u w:val="single"/>
        </w:rPr>
      </w:pPr>
    </w:p>
    <w:p w:rsidR="000C06E5" w:rsidRDefault="000C06E5" w:rsidP="00242425">
      <w:pPr>
        <w:shd w:val="clear" w:color="auto" w:fill="FFFFFF"/>
        <w:spacing w:after="0"/>
        <w:jc w:val="both"/>
        <w:rPr>
          <w:u w:val="single"/>
        </w:rPr>
      </w:pPr>
    </w:p>
    <w:p w:rsidR="000C06E5" w:rsidRDefault="000C06E5" w:rsidP="00242425">
      <w:pPr>
        <w:shd w:val="clear" w:color="auto" w:fill="FFFFFF"/>
        <w:spacing w:after="0"/>
        <w:jc w:val="both"/>
        <w:rPr>
          <w:u w:val="single"/>
        </w:rPr>
      </w:pPr>
    </w:p>
    <w:p w:rsidR="009F0124" w:rsidRDefault="009F0124" w:rsidP="00242425">
      <w:pPr>
        <w:shd w:val="clear" w:color="auto" w:fill="FFFFFF"/>
        <w:spacing w:after="0"/>
        <w:jc w:val="both"/>
        <w:rPr>
          <w:u w:val="single"/>
        </w:rPr>
      </w:pPr>
    </w:p>
    <w:p w:rsidR="00F01BA7" w:rsidRDefault="00F01BA7" w:rsidP="00242425">
      <w:pPr>
        <w:shd w:val="clear" w:color="auto" w:fill="FFFFFF"/>
        <w:spacing w:after="0"/>
        <w:jc w:val="both"/>
        <w:rPr>
          <w:u w:val="single"/>
        </w:rPr>
      </w:pPr>
      <w:r w:rsidRPr="00AD78C5">
        <w:rPr>
          <w:u w:val="single"/>
        </w:rPr>
        <w:lastRenderedPageBreak/>
        <w:t xml:space="preserve">Graduatorie basate </w:t>
      </w:r>
      <w:r>
        <w:rPr>
          <w:u w:val="single"/>
        </w:rPr>
        <w:t>sugli</w:t>
      </w:r>
      <w:r w:rsidRPr="00AD78C5">
        <w:rPr>
          <w:u w:val="single"/>
        </w:rPr>
        <w:t xml:space="preserve"> incidenti</w:t>
      </w:r>
      <w:r>
        <w:rPr>
          <w:u w:val="single"/>
        </w:rPr>
        <w:t xml:space="preserve"> </w:t>
      </w:r>
      <w:r w:rsidR="003B1809">
        <w:rPr>
          <w:u w:val="single"/>
        </w:rPr>
        <w:t xml:space="preserve">con </w:t>
      </w:r>
      <w:r>
        <w:rPr>
          <w:u w:val="single"/>
        </w:rPr>
        <w:t>morti</w:t>
      </w:r>
    </w:p>
    <w:p w:rsidR="00F05729" w:rsidRDefault="00F05729" w:rsidP="00242425">
      <w:pPr>
        <w:shd w:val="clear" w:color="auto" w:fill="FFFFFF"/>
        <w:spacing w:after="0"/>
        <w:jc w:val="both"/>
        <w:rPr>
          <w:u w:val="single"/>
        </w:rPr>
      </w:pPr>
    </w:p>
    <w:p w:rsidR="00F05729" w:rsidRPr="00F05729" w:rsidRDefault="00F05729" w:rsidP="00F05729">
      <w:pPr>
        <w:shd w:val="clear" w:color="auto" w:fill="FFFFFF"/>
        <w:spacing w:after="0"/>
        <w:jc w:val="both"/>
        <w:rPr>
          <w:rFonts w:ascii="Calibri" w:eastAsia="Times New Roman" w:hAnsi="Calibri" w:cs="Arial"/>
          <w:i/>
          <w:sz w:val="18"/>
          <w:szCs w:val="18"/>
        </w:rPr>
      </w:pPr>
      <w:r w:rsidRPr="00F05729">
        <w:rPr>
          <w:rFonts w:ascii="Calibri" w:eastAsia="Times New Roman" w:hAnsi="Calibri" w:cs="Arial"/>
          <w:i/>
          <w:sz w:val="18"/>
          <w:szCs w:val="18"/>
        </w:rPr>
        <w:t>Indicatore di secondo livello</w:t>
      </w:r>
    </w:p>
    <w:tbl>
      <w:tblPr>
        <w:tblW w:w="8961" w:type="dxa"/>
        <w:tblInd w:w="40" w:type="dxa"/>
        <w:tblLayout w:type="fixed"/>
        <w:tblCellMar>
          <w:left w:w="70" w:type="dxa"/>
          <w:right w:w="70" w:type="dxa"/>
        </w:tblCellMar>
        <w:tblLook w:val="0000" w:firstRow="0" w:lastRow="0" w:firstColumn="0" w:lastColumn="0" w:noHBand="0" w:noVBand="0"/>
      </w:tblPr>
      <w:tblGrid>
        <w:gridCol w:w="1306"/>
        <w:gridCol w:w="567"/>
        <w:gridCol w:w="567"/>
        <w:gridCol w:w="851"/>
        <w:gridCol w:w="1134"/>
        <w:gridCol w:w="567"/>
        <w:gridCol w:w="708"/>
        <w:gridCol w:w="709"/>
        <w:gridCol w:w="851"/>
        <w:gridCol w:w="850"/>
        <w:gridCol w:w="851"/>
      </w:tblGrid>
      <w:tr w:rsidR="00F01BA7" w:rsidRPr="00F01BA7" w:rsidTr="00591813">
        <w:trPr>
          <w:trHeight w:val="894"/>
        </w:trPr>
        <w:tc>
          <w:tcPr>
            <w:tcW w:w="1306" w:type="dxa"/>
            <w:tcBorders>
              <w:top w:val="single" w:sz="6" w:space="0" w:color="auto"/>
              <w:left w:val="single" w:sz="6" w:space="0" w:color="auto"/>
              <w:bottom w:val="single" w:sz="6" w:space="0" w:color="auto"/>
              <w:right w:val="single" w:sz="6" w:space="0" w:color="auto"/>
            </w:tcBorders>
          </w:tcPr>
          <w:p w:rsidR="00F01BA7" w:rsidRPr="00F01BA7" w:rsidRDefault="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Nome Strada</w:t>
            </w:r>
          </w:p>
        </w:tc>
        <w:tc>
          <w:tcPr>
            <w:tcW w:w="567" w:type="dxa"/>
            <w:tcBorders>
              <w:top w:val="single" w:sz="6" w:space="0" w:color="auto"/>
              <w:left w:val="single" w:sz="6" w:space="0" w:color="auto"/>
              <w:bottom w:val="single" w:sz="6" w:space="0" w:color="auto"/>
              <w:right w:val="single" w:sz="6" w:space="0" w:color="auto"/>
            </w:tcBorders>
          </w:tcPr>
          <w:p w:rsidR="00F01BA7" w:rsidRPr="00F01BA7" w:rsidRDefault="00F01BA7">
            <w:pPr>
              <w:autoSpaceDE w:val="0"/>
              <w:autoSpaceDN w:val="0"/>
              <w:adjustRightInd w:val="0"/>
              <w:spacing w:after="0" w:line="240" w:lineRule="auto"/>
              <w:jc w:val="right"/>
              <w:rPr>
                <w:rFonts w:eastAsia="Times New Roman" w:cs="Arial"/>
                <w:sz w:val="14"/>
                <w:szCs w:val="14"/>
              </w:rPr>
            </w:pPr>
            <w:r w:rsidRPr="00F01BA7">
              <w:rPr>
                <w:rFonts w:eastAsia="Times New Roman" w:cs="Arial"/>
                <w:sz w:val="14"/>
                <w:szCs w:val="14"/>
              </w:rPr>
              <w:t>da KM</w:t>
            </w:r>
          </w:p>
        </w:tc>
        <w:tc>
          <w:tcPr>
            <w:tcW w:w="567" w:type="dxa"/>
            <w:tcBorders>
              <w:top w:val="single" w:sz="6" w:space="0" w:color="auto"/>
              <w:left w:val="single" w:sz="6" w:space="0" w:color="auto"/>
              <w:bottom w:val="single" w:sz="6" w:space="0" w:color="auto"/>
              <w:right w:val="single" w:sz="6" w:space="0" w:color="auto"/>
            </w:tcBorders>
          </w:tcPr>
          <w:p w:rsidR="00F01BA7" w:rsidRPr="00F01BA7" w:rsidRDefault="00F01BA7">
            <w:pPr>
              <w:autoSpaceDE w:val="0"/>
              <w:autoSpaceDN w:val="0"/>
              <w:adjustRightInd w:val="0"/>
              <w:spacing w:after="0" w:line="240" w:lineRule="auto"/>
              <w:jc w:val="right"/>
              <w:rPr>
                <w:rFonts w:eastAsia="Times New Roman" w:cs="Arial"/>
                <w:sz w:val="14"/>
                <w:szCs w:val="14"/>
              </w:rPr>
            </w:pPr>
            <w:r w:rsidRPr="00F01BA7">
              <w:rPr>
                <w:rFonts w:eastAsia="Times New Roman" w:cs="Arial"/>
                <w:sz w:val="14"/>
                <w:szCs w:val="14"/>
              </w:rPr>
              <w:t>a KM</w:t>
            </w:r>
          </w:p>
        </w:tc>
        <w:tc>
          <w:tcPr>
            <w:tcW w:w="851" w:type="dxa"/>
            <w:tcBorders>
              <w:top w:val="single" w:sz="6" w:space="0" w:color="auto"/>
              <w:left w:val="single" w:sz="6" w:space="0" w:color="auto"/>
              <w:bottom w:val="single" w:sz="6" w:space="0" w:color="auto"/>
              <w:right w:val="single" w:sz="6" w:space="0" w:color="auto"/>
            </w:tcBorders>
          </w:tcPr>
          <w:p w:rsidR="00F01BA7" w:rsidRPr="00F01BA7" w:rsidRDefault="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Località inizio</w:t>
            </w:r>
          </w:p>
        </w:tc>
        <w:tc>
          <w:tcPr>
            <w:tcW w:w="1134" w:type="dxa"/>
            <w:tcBorders>
              <w:top w:val="single" w:sz="6" w:space="0" w:color="auto"/>
              <w:left w:val="single" w:sz="6" w:space="0" w:color="auto"/>
              <w:bottom w:val="single" w:sz="6" w:space="0" w:color="auto"/>
              <w:right w:val="single" w:sz="6" w:space="0" w:color="auto"/>
            </w:tcBorders>
          </w:tcPr>
          <w:p w:rsidR="00F01BA7" w:rsidRPr="00F01BA7" w:rsidRDefault="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Località fine</w:t>
            </w:r>
          </w:p>
        </w:tc>
        <w:tc>
          <w:tcPr>
            <w:tcW w:w="567" w:type="dxa"/>
            <w:tcBorders>
              <w:top w:val="single" w:sz="6" w:space="0" w:color="auto"/>
              <w:left w:val="single" w:sz="6" w:space="0" w:color="auto"/>
              <w:bottom w:val="single" w:sz="6" w:space="0" w:color="auto"/>
              <w:right w:val="single" w:sz="6" w:space="0" w:color="auto"/>
            </w:tcBorders>
          </w:tcPr>
          <w:p w:rsidR="00F01BA7" w:rsidRPr="00F01BA7" w:rsidRDefault="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estesa</w:t>
            </w:r>
          </w:p>
        </w:tc>
        <w:tc>
          <w:tcPr>
            <w:tcW w:w="708" w:type="dxa"/>
            <w:tcBorders>
              <w:top w:val="single" w:sz="6" w:space="0" w:color="auto"/>
              <w:left w:val="single" w:sz="6" w:space="0" w:color="auto"/>
              <w:bottom w:val="single" w:sz="6" w:space="0" w:color="auto"/>
              <w:right w:val="single" w:sz="6" w:space="0" w:color="auto"/>
            </w:tcBorders>
          </w:tcPr>
          <w:p w:rsidR="00F01BA7" w:rsidRPr="00F01BA7" w:rsidRDefault="000F3F5A">
            <w:pPr>
              <w:autoSpaceDE w:val="0"/>
              <w:autoSpaceDN w:val="0"/>
              <w:adjustRightInd w:val="0"/>
              <w:spacing w:after="0" w:line="240" w:lineRule="auto"/>
              <w:jc w:val="center"/>
              <w:rPr>
                <w:rFonts w:eastAsia="Times New Roman" w:cs="Arial"/>
                <w:sz w:val="14"/>
                <w:szCs w:val="14"/>
              </w:rPr>
            </w:pPr>
            <w:r>
              <w:rPr>
                <w:rFonts w:eastAsia="Times New Roman" w:cs="Arial"/>
                <w:sz w:val="14"/>
                <w:szCs w:val="14"/>
              </w:rPr>
              <w:t>Incidenti</w:t>
            </w:r>
            <w:r w:rsidR="00F01BA7" w:rsidRPr="00F01BA7">
              <w:rPr>
                <w:rFonts w:eastAsia="Times New Roman" w:cs="Arial"/>
                <w:sz w:val="14"/>
                <w:szCs w:val="14"/>
              </w:rPr>
              <w:t xml:space="preserve"> Mortali</w:t>
            </w:r>
          </w:p>
        </w:tc>
        <w:tc>
          <w:tcPr>
            <w:tcW w:w="709" w:type="dxa"/>
            <w:tcBorders>
              <w:top w:val="single" w:sz="6" w:space="0" w:color="auto"/>
              <w:left w:val="single" w:sz="6" w:space="0" w:color="auto"/>
              <w:bottom w:val="single" w:sz="6" w:space="0" w:color="auto"/>
              <w:right w:val="single" w:sz="6" w:space="0" w:color="auto"/>
            </w:tcBorders>
          </w:tcPr>
          <w:p w:rsidR="00F01BA7" w:rsidRPr="00F01BA7" w:rsidRDefault="00F01BA7">
            <w:pPr>
              <w:autoSpaceDE w:val="0"/>
              <w:autoSpaceDN w:val="0"/>
              <w:adjustRightInd w:val="0"/>
              <w:spacing w:after="0" w:line="240" w:lineRule="auto"/>
              <w:jc w:val="center"/>
              <w:rPr>
                <w:rFonts w:eastAsia="Times New Roman" w:cs="Arial"/>
                <w:sz w:val="14"/>
                <w:szCs w:val="14"/>
              </w:rPr>
            </w:pPr>
            <w:r w:rsidRPr="00F01BA7">
              <w:rPr>
                <w:rFonts w:eastAsia="Times New Roman" w:cs="Arial"/>
                <w:sz w:val="14"/>
                <w:szCs w:val="14"/>
              </w:rPr>
              <w:t xml:space="preserve">TGM 2013 </w:t>
            </w:r>
          </w:p>
        </w:tc>
        <w:tc>
          <w:tcPr>
            <w:tcW w:w="851" w:type="dxa"/>
            <w:tcBorders>
              <w:top w:val="single" w:sz="6" w:space="0" w:color="auto"/>
              <w:left w:val="single" w:sz="6" w:space="0" w:color="auto"/>
              <w:bottom w:val="single" w:sz="6" w:space="0" w:color="auto"/>
              <w:right w:val="single" w:sz="6" w:space="0" w:color="auto"/>
            </w:tcBorders>
            <w:shd w:val="solid" w:color="CCCCFF" w:fill="auto"/>
          </w:tcPr>
          <w:p w:rsidR="00F01BA7" w:rsidRPr="00F01BA7" w:rsidRDefault="00F01BA7">
            <w:pPr>
              <w:autoSpaceDE w:val="0"/>
              <w:autoSpaceDN w:val="0"/>
              <w:adjustRightInd w:val="0"/>
              <w:spacing w:after="0" w:line="240" w:lineRule="auto"/>
              <w:jc w:val="center"/>
              <w:rPr>
                <w:rFonts w:cs="Times New Roman"/>
                <w:bCs/>
                <w:color w:val="000000"/>
                <w:sz w:val="14"/>
                <w:szCs w:val="14"/>
              </w:rPr>
            </w:pPr>
            <w:r w:rsidRPr="00F01BA7">
              <w:rPr>
                <w:rFonts w:cs="Times New Roman"/>
                <w:bCs/>
                <w:color w:val="000000"/>
                <w:sz w:val="14"/>
                <w:szCs w:val="14"/>
              </w:rPr>
              <w:t>Frequenza Incidenti con Morti</w:t>
            </w:r>
          </w:p>
        </w:tc>
        <w:tc>
          <w:tcPr>
            <w:tcW w:w="850" w:type="dxa"/>
            <w:tcBorders>
              <w:top w:val="single" w:sz="6" w:space="0" w:color="auto"/>
              <w:left w:val="single" w:sz="6" w:space="0" w:color="auto"/>
              <w:bottom w:val="single" w:sz="6" w:space="0" w:color="auto"/>
              <w:right w:val="single" w:sz="6" w:space="0" w:color="auto"/>
            </w:tcBorders>
            <w:shd w:val="solid" w:color="CCCCFF" w:fill="auto"/>
          </w:tcPr>
          <w:p w:rsidR="00F01BA7" w:rsidRPr="00F01BA7" w:rsidRDefault="00F01BA7">
            <w:pPr>
              <w:autoSpaceDE w:val="0"/>
              <w:autoSpaceDN w:val="0"/>
              <w:adjustRightInd w:val="0"/>
              <w:spacing w:after="0" w:line="240" w:lineRule="auto"/>
              <w:jc w:val="center"/>
              <w:rPr>
                <w:rFonts w:cs="Times New Roman"/>
                <w:bCs/>
                <w:color w:val="000000"/>
                <w:sz w:val="14"/>
                <w:szCs w:val="14"/>
              </w:rPr>
            </w:pPr>
            <w:r w:rsidRPr="00F01BA7">
              <w:rPr>
                <w:rFonts w:cs="Times New Roman"/>
                <w:bCs/>
                <w:color w:val="000000"/>
                <w:sz w:val="14"/>
                <w:szCs w:val="14"/>
              </w:rPr>
              <w:t>Graduatoria Frequenza Incidenti con Morti</w:t>
            </w:r>
          </w:p>
        </w:tc>
        <w:tc>
          <w:tcPr>
            <w:tcW w:w="851" w:type="dxa"/>
            <w:tcBorders>
              <w:top w:val="single" w:sz="6" w:space="0" w:color="auto"/>
              <w:left w:val="single" w:sz="6" w:space="0" w:color="auto"/>
              <w:bottom w:val="single" w:sz="6" w:space="0" w:color="auto"/>
              <w:right w:val="single" w:sz="6" w:space="0" w:color="auto"/>
            </w:tcBorders>
            <w:shd w:val="solid" w:color="CCCCFF" w:fill="auto"/>
          </w:tcPr>
          <w:p w:rsidR="00F01BA7" w:rsidRPr="00F01BA7" w:rsidRDefault="00F01BA7">
            <w:pPr>
              <w:autoSpaceDE w:val="0"/>
              <w:autoSpaceDN w:val="0"/>
              <w:adjustRightInd w:val="0"/>
              <w:spacing w:after="0" w:line="240" w:lineRule="auto"/>
              <w:jc w:val="center"/>
              <w:rPr>
                <w:rFonts w:cs="Times New Roman"/>
                <w:bCs/>
                <w:color w:val="000000"/>
                <w:sz w:val="14"/>
                <w:szCs w:val="14"/>
              </w:rPr>
            </w:pPr>
            <w:r w:rsidRPr="00F01BA7">
              <w:rPr>
                <w:rFonts w:cs="Times New Roman"/>
                <w:bCs/>
                <w:color w:val="000000"/>
                <w:sz w:val="14"/>
                <w:szCs w:val="14"/>
              </w:rPr>
              <w:t>Graduatoria Tasso di Incidentalità con Morti su flusso</w:t>
            </w:r>
          </w:p>
        </w:tc>
      </w:tr>
      <w:tr w:rsidR="00F01BA7" w:rsidRPr="00F01BA7" w:rsidTr="00591813">
        <w:trPr>
          <w:trHeight w:val="254"/>
        </w:trPr>
        <w:tc>
          <w:tcPr>
            <w:tcW w:w="1306" w:type="dxa"/>
            <w:tcBorders>
              <w:top w:val="single" w:sz="6" w:space="0" w:color="auto"/>
              <w:left w:val="single" w:sz="6" w:space="0" w:color="auto"/>
              <w:bottom w:val="single" w:sz="4" w:space="0" w:color="auto"/>
              <w:right w:val="single" w:sz="4" w:space="0" w:color="auto"/>
            </w:tcBorders>
          </w:tcPr>
          <w:p w:rsidR="00F01BA7" w:rsidRPr="00F01BA7" w:rsidRDefault="00F01BA7" w:rsidP="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 xml:space="preserve">A 08 -  Milano-Varese </w:t>
            </w:r>
          </w:p>
        </w:tc>
        <w:tc>
          <w:tcPr>
            <w:tcW w:w="567" w:type="dxa"/>
            <w:tcBorders>
              <w:top w:val="single" w:sz="6"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right"/>
              <w:rPr>
                <w:rFonts w:eastAsia="Times New Roman" w:cs="Arial"/>
                <w:sz w:val="14"/>
                <w:szCs w:val="14"/>
              </w:rPr>
            </w:pPr>
            <w:r w:rsidRPr="00F01BA7">
              <w:rPr>
                <w:rFonts w:eastAsia="Times New Roman" w:cs="Arial"/>
                <w:sz w:val="14"/>
                <w:szCs w:val="14"/>
              </w:rPr>
              <w:t>0,0</w:t>
            </w:r>
          </w:p>
        </w:tc>
        <w:tc>
          <w:tcPr>
            <w:tcW w:w="567" w:type="dxa"/>
            <w:tcBorders>
              <w:top w:val="single" w:sz="6"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right"/>
              <w:rPr>
                <w:rFonts w:eastAsia="Times New Roman" w:cs="Arial"/>
                <w:sz w:val="14"/>
                <w:szCs w:val="14"/>
              </w:rPr>
            </w:pPr>
            <w:r w:rsidRPr="00F01BA7">
              <w:rPr>
                <w:rFonts w:eastAsia="Times New Roman" w:cs="Arial"/>
                <w:sz w:val="14"/>
                <w:szCs w:val="14"/>
              </w:rPr>
              <w:t>6,0</w:t>
            </w:r>
          </w:p>
        </w:tc>
        <w:tc>
          <w:tcPr>
            <w:tcW w:w="851" w:type="dxa"/>
            <w:tcBorders>
              <w:top w:val="single" w:sz="6"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All. A04 (Milano)</w:t>
            </w:r>
          </w:p>
        </w:tc>
        <w:tc>
          <w:tcPr>
            <w:tcW w:w="1134" w:type="dxa"/>
            <w:tcBorders>
              <w:top w:val="single" w:sz="6"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All. Tangenziale Ovest Milano</w:t>
            </w:r>
          </w:p>
        </w:tc>
        <w:tc>
          <w:tcPr>
            <w:tcW w:w="567" w:type="dxa"/>
            <w:tcBorders>
              <w:top w:val="single" w:sz="6"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right"/>
              <w:rPr>
                <w:rFonts w:eastAsia="Times New Roman" w:cs="Arial"/>
                <w:sz w:val="14"/>
                <w:szCs w:val="14"/>
              </w:rPr>
            </w:pPr>
            <w:r w:rsidRPr="00F01BA7">
              <w:rPr>
                <w:rFonts w:eastAsia="Times New Roman" w:cs="Arial"/>
                <w:sz w:val="14"/>
                <w:szCs w:val="14"/>
              </w:rPr>
              <w:t>6,0</w:t>
            </w:r>
          </w:p>
        </w:tc>
        <w:tc>
          <w:tcPr>
            <w:tcW w:w="708" w:type="dxa"/>
            <w:tcBorders>
              <w:top w:val="single" w:sz="6"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center"/>
              <w:rPr>
                <w:rFonts w:eastAsia="Times New Roman" w:cs="Arial"/>
                <w:sz w:val="14"/>
                <w:szCs w:val="14"/>
              </w:rPr>
            </w:pPr>
            <w:r w:rsidRPr="00F01BA7">
              <w:rPr>
                <w:rFonts w:eastAsia="Times New Roman" w:cs="Arial"/>
                <w:sz w:val="14"/>
                <w:szCs w:val="14"/>
              </w:rPr>
              <w:t>5</w:t>
            </w:r>
          </w:p>
        </w:tc>
        <w:tc>
          <w:tcPr>
            <w:tcW w:w="709" w:type="dxa"/>
            <w:tcBorders>
              <w:top w:val="single" w:sz="6"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center"/>
              <w:rPr>
                <w:rFonts w:eastAsia="Times New Roman" w:cs="Arial"/>
                <w:sz w:val="14"/>
                <w:szCs w:val="14"/>
              </w:rPr>
            </w:pPr>
            <w:r w:rsidRPr="00F01BA7">
              <w:rPr>
                <w:rFonts w:eastAsia="Times New Roman" w:cs="Arial"/>
                <w:sz w:val="14"/>
                <w:szCs w:val="14"/>
              </w:rPr>
              <w:t>78.426</w:t>
            </w:r>
          </w:p>
        </w:tc>
        <w:tc>
          <w:tcPr>
            <w:tcW w:w="851" w:type="dxa"/>
            <w:tcBorders>
              <w:top w:val="single" w:sz="6" w:space="0" w:color="auto"/>
              <w:left w:val="single" w:sz="4" w:space="0" w:color="auto"/>
              <w:bottom w:val="single" w:sz="4" w:space="0" w:color="auto"/>
              <w:right w:val="single" w:sz="4" w:space="0" w:color="auto"/>
            </w:tcBorders>
            <w:shd w:val="solid" w:color="CCCCFF" w:fill="auto"/>
          </w:tcPr>
          <w:p w:rsidR="00F01BA7" w:rsidRPr="00F01BA7" w:rsidRDefault="00F01BA7">
            <w:pPr>
              <w:autoSpaceDE w:val="0"/>
              <w:autoSpaceDN w:val="0"/>
              <w:adjustRightInd w:val="0"/>
              <w:spacing w:after="0" w:line="240" w:lineRule="auto"/>
              <w:jc w:val="center"/>
              <w:rPr>
                <w:rFonts w:cs="Times New Roman"/>
                <w:color w:val="000000"/>
                <w:sz w:val="14"/>
                <w:szCs w:val="14"/>
              </w:rPr>
            </w:pPr>
            <w:r w:rsidRPr="00F01BA7">
              <w:rPr>
                <w:rFonts w:cs="Times New Roman"/>
                <w:color w:val="000000"/>
                <w:sz w:val="14"/>
                <w:szCs w:val="14"/>
              </w:rPr>
              <w:t>0,278</w:t>
            </w:r>
          </w:p>
        </w:tc>
        <w:tc>
          <w:tcPr>
            <w:tcW w:w="850" w:type="dxa"/>
            <w:tcBorders>
              <w:top w:val="single" w:sz="6" w:space="0" w:color="auto"/>
              <w:left w:val="single" w:sz="4" w:space="0" w:color="auto"/>
              <w:bottom w:val="single" w:sz="4" w:space="0" w:color="auto"/>
              <w:right w:val="single" w:sz="4" w:space="0" w:color="auto"/>
            </w:tcBorders>
            <w:shd w:val="solid" w:color="CCCCFF" w:fill="auto"/>
          </w:tcPr>
          <w:p w:rsidR="00F01BA7" w:rsidRPr="00F01BA7" w:rsidRDefault="00F01BA7">
            <w:pPr>
              <w:autoSpaceDE w:val="0"/>
              <w:autoSpaceDN w:val="0"/>
              <w:adjustRightInd w:val="0"/>
              <w:spacing w:after="0" w:line="240" w:lineRule="auto"/>
              <w:jc w:val="center"/>
              <w:rPr>
                <w:rFonts w:cs="Times New Roman"/>
                <w:color w:val="000000"/>
                <w:sz w:val="14"/>
                <w:szCs w:val="14"/>
              </w:rPr>
            </w:pPr>
            <w:r w:rsidRPr="00F01BA7">
              <w:rPr>
                <w:rFonts w:cs="Times New Roman"/>
                <w:color w:val="000000"/>
                <w:sz w:val="14"/>
                <w:szCs w:val="14"/>
              </w:rPr>
              <w:t>1</w:t>
            </w:r>
          </w:p>
        </w:tc>
        <w:tc>
          <w:tcPr>
            <w:tcW w:w="851" w:type="dxa"/>
            <w:tcBorders>
              <w:top w:val="single" w:sz="6" w:space="0" w:color="auto"/>
              <w:left w:val="single" w:sz="4" w:space="0" w:color="auto"/>
              <w:bottom w:val="single" w:sz="4" w:space="0" w:color="auto"/>
              <w:right w:val="single" w:sz="6" w:space="0" w:color="auto"/>
            </w:tcBorders>
            <w:shd w:val="solid" w:color="CCCCFF" w:fill="auto"/>
          </w:tcPr>
          <w:p w:rsidR="00F01BA7" w:rsidRPr="00F01BA7" w:rsidRDefault="00F01BA7">
            <w:pPr>
              <w:autoSpaceDE w:val="0"/>
              <w:autoSpaceDN w:val="0"/>
              <w:adjustRightInd w:val="0"/>
              <w:spacing w:after="0" w:line="240" w:lineRule="auto"/>
              <w:jc w:val="center"/>
              <w:rPr>
                <w:rFonts w:cs="Times New Roman"/>
                <w:color w:val="000000"/>
                <w:sz w:val="14"/>
                <w:szCs w:val="14"/>
              </w:rPr>
            </w:pPr>
            <w:r w:rsidRPr="00F01BA7">
              <w:rPr>
                <w:rFonts w:cs="Times New Roman"/>
                <w:color w:val="000000"/>
                <w:sz w:val="14"/>
                <w:szCs w:val="14"/>
              </w:rPr>
              <w:t>6</w:t>
            </w:r>
          </w:p>
        </w:tc>
      </w:tr>
      <w:tr w:rsidR="00F01BA7" w:rsidRPr="00F01BA7" w:rsidTr="00591813">
        <w:trPr>
          <w:trHeight w:val="254"/>
        </w:trPr>
        <w:tc>
          <w:tcPr>
            <w:tcW w:w="1306" w:type="dxa"/>
            <w:tcBorders>
              <w:top w:val="single" w:sz="4" w:space="0" w:color="auto"/>
              <w:left w:val="single" w:sz="6"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A 91 -  Roma-Fiumicino</w:t>
            </w:r>
          </w:p>
        </w:tc>
        <w:tc>
          <w:tcPr>
            <w:tcW w:w="567"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right"/>
              <w:rPr>
                <w:rFonts w:eastAsia="Times New Roman" w:cs="Arial"/>
                <w:sz w:val="14"/>
                <w:szCs w:val="14"/>
              </w:rPr>
            </w:pPr>
            <w:r w:rsidRPr="00F01BA7">
              <w:rPr>
                <w:rFonts w:eastAsia="Times New Roman" w:cs="Arial"/>
                <w:sz w:val="14"/>
                <w:szCs w:val="14"/>
              </w:rPr>
              <w:t>6,7</w:t>
            </w:r>
          </w:p>
        </w:tc>
        <w:tc>
          <w:tcPr>
            <w:tcW w:w="567"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right"/>
              <w:rPr>
                <w:rFonts w:eastAsia="Times New Roman" w:cs="Arial"/>
                <w:sz w:val="14"/>
                <w:szCs w:val="14"/>
              </w:rPr>
            </w:pPr>
            <w:r w:rsidRPr="00F01BA7">
              <w:rPr>
                <w:rFonts w:eastAsia="Times New Roman" w:cs="Arial"/>
                <w:sz w:val="14"/>
                <w:szCs w:val="14"/>
              </w:rPr>
              <w:t>13,5</w:t>
            </w:r>
          </w:p>
        </w:tc>
        <w:tc>
          <w:tcPr>
            <w:tcW w:w="851"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All. A90 (G.R.A.)</w:t>
            </w:r>
          </w:p>
        </w:tc>
        <w:tc>
          <w:tcPr>
            <w:tcW w:w="1134"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All. A12</w:t>
            </w:r>
          </w:p>
        </w:tc>
        <w:tc>
          <w:tcPr>
            <w:tcW w:w="567"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right"/>
              <w:rPr>
                <w:rFonts w:eastAsia="Times New Roman" w:cs="Arial"/>
                <w:sz w:val="14"/>
                <w:szCs w:val="14"/>
              </w:rPr>
            </w:pPr>
            <w:r w:rsidRPr="00F01BA7">
              <w:rPr>
                <w:rFonts w:eastAsia="Times New Roman" w:cs="Arial"/>
                <w:sz w:val="14"/>
                <w:szCs w:val="14"/>
              </w:rPr>
              <w:t>6,8</w:t>
            </w:r>
          </w:p>
        </w:tc>
        <w:tc>
          <w:tcPr>
            <w:tcW w:w="708"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center"/>
              <w:rPr>
                <w:rFonts w:eastAsia="Times New Roman" w:cs="Arial"/>
                <w:sz w:val="14"/>
                <w:szCs w:val="14"/>
              </w:rPr>
            </w:pPr>
            <w:r w:rsidRPr="00F01BA7">
              <w:rPr>
                <w:rFonts w:eastAsia="Times New Roman" w:cs="Arial"/>
                <w:sz w:val="14"/>
                <w:szCs w:val="14"/>
              </w:rPr>
              <w:t>5</w:t>
            </w:r>
          </w:p>
        </w:tc>
        <w:tc>
          <w:tcPr>
            <w:tcW w:w="709"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center"/>
              <w:rPr>
                <w:rFonts w:eastAsia="Times New Roman" w:cs="Arial"/>
                <w:sz w:val="14"/>
                <w:szCs w:val="14"/>
              </w:rPr>
            </w:pPr>
            <w:r w:rsidRPr="00F01BA7">
              <w:rPr>
                <w:rFonts w:eastAsia="Times New Roman" w:cs="Arial"/>
                <w:sz w:val="14"/>
                <w:szCs w:val="14"/>
              </w:rPr>
              <w:t>80.691</w:t>
            </w:r>
          </w:p>
        </w:tc>
        <w:tc>
          <w:tcPr>
            <w:tcW w:w="851" w:type="dxa"/>
            <w:tcBorders>
              <w:top w:val="single" w:sz="4" w:space="0" w:color="auto"/>
              <w:left w:val="single" w:sz="4" w:space="0" w:color="auto"/>
              <w:bottom w:val="single" w:sz="4" w:space="0" w:color="auto"/>
              <w:right w:val="single" w:sz="4" w:space="0" w:color="auto"/>
            </w:tcBorders>
            <w:shd w:val="solid" w:color="CCCCFF" w:fill="auto"/>
          </w:tcPr>
          <w:p w:rsidR="00F01BA7" w:rsidRPr="00F01BA7" w:rsidRDefault="00F01BA7">
            <w:pPr>
              <w:autoSpaceDE w:val="0"/>
              <w:autoSpaceDN w:val="0"/>
              <w:adjustRightInd w:val="0"/>
              <w:spacing w:after="0" w:line="240" w:lineRule="auto"/>
              <w:jc w:val="center"/>
              <w:rPr>
                <w:rFonts w:cs="Times New Roman"/>
                <w:color w:val="000000"/>
                <w:sz w:val="14"/>
                <w:szCs w:val="14"/>
              </w:rPr>
            </w:pPr>
            <w:r w:rsidRPr="00F01BA7">
              <w:rPr>
                <w:rFonts w:cs="Times New Roman"/>
                <w:color w:val="000000"/>
                <w:sz w:val="14"/>
                <w:szCs w:val="14"/>
              </w:rPr>
              <w:t>0,245</w:t>
            </w:r>
          </w:p>
        </w:tc>
        <w:tc>
          <w:tcPr>
            <w:tcW w:w="850" w:type="dxa"/>
            <w:tcBorders>
              <w:top w:val="single" w:sz="4" w:space="0" w:color="auto"/>
              <w:left w:val="single" w:sz="4" w:space="0" w:color="auto"/>
              <w:bottom w:val="single" w:sz="4" w:space="0" w:color="auto"/>
              <w:right w:val="single" w:sz="4" w:space="0" w:color="auto"/>
            </w:tcBorders>
            <w:shd w:val="solid" w:color="CCCCFF" w:fill="auto"/>
          </w:tcPr>
          <w:p w:rsidR="00F01BA7" w:rsidRPr="00F01BA7" w:rsidRDefault="00F01BA7">
            <w:pPr>
              <w:autoSpaceDE w:val="0"/>
              <w:autoSpaceDN w:val="0"/>
              <w:adjustRightInd w:val="0"/>
              <w:spacing w:after="0" w:line="240" w:lineRule="auto"/>
              <w:jc w:val="center"/>
              <w:rPr>
                <w:rFonts w:cs="Times New Roman"/>
                <w:color w:val="000000"/>
                <w:sz w:val="14"/>
                <w:szCs w:val="14"/>
              </w:rPr>
            </w:pPr>
            <w:r w:rsidRPr="00F01BA7">
              <w:rPr>
                <w:rFonts w:cs="Times New Roman"/>
                <w:color w:val="000000"/>
                <w:sz w:val="14"/>
                <w:szCs w:val="14"/>
              </w:rPr>
              <w:t>2</w:t>
            </w:r>
          </w:p>
        </w:tc>
        <w:tc>
          <w:tcPr>
            <w:tcW w:w="851" w:type="dxa"/>
            <w:tcBorders>
              <w:top w:val="single" w:sz="4" w:space="0" w:color="auto"/>
              <w:left w:val="single" w:sz="4" w:space="0" w:color="auto"/>
              <w:bottom w:val="single" w:sz="4" w:space="0" w:color="auto"/>
              <w:right w:val="single" w:sz="6" w:space="0" w:color="auto"/>
            </w:tcBorders>
            <w:shd w:val="solid" w:color="CCCCFF" w:fill="auto"/>
          </w:tcPr>
          <w:p w:rsidR="00F01BA7" w:rsidRPr="00F01BA7" w:rsidRDefault="00F01BA7">
            <w:pPr>
              <w:autoSpaceDE w:val="0"/>
              <w:autoSpaceDN w:val="0"/>
              <w:adjustRightInd w:val="0"/>
              <w:spacing w:after="0" w:line="240" w:lineRule="auto"/>
              <w:jc w:val="center"/>
              <w:rPr>
                <w:rFonts w:cs="Times New Roman"/>
                <w:color w:val="000000"/>
                <w:sz w:val="14"/>
                <w:szCs w:val="14"/>
              </w:rPr>
            </w:pPr>
            <w:r w:rsidRPr="00F01BA7">
              <w:rPr>
                <w:rFonts w:cs="Times New Roman"/>
                <w:color w:val="000000"/>
                <w:sz w:val="14"/>
                <w:szCs w:val="14"/>
              </w:rPr>
              <w:t>14</w:t>
            </w:r>
          </w:p>
        </w:tc>
      </w:tr>
      <w:tr w:rsidR="00F01BA7" w:rsidRPr="00F01BA7" w:rsidTr="00591813">
        <w:trPr>
          <w:trHeight w:val="254"/>
        </w:trPr>
        <w:tc>
          <w:tcPr>
            <w:tcW w:w="1306" w:type="dxa"/>
            <w:tcBorders>
              <w:top w:val="single" w:sz="4" w:space="0" w:color="auto"/>
              <w:left w:val="single" w:sz="6"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Tangenziale Est-Ovest Napoli</w:t>
            </w:r>
          </w:p>
        </w:tc>
        <w:tc>
          <w:tcPr>
            <w:tcW w:w="567"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right"/>
              <w:rPr>
                <w:rFonts w:eastAsia="Times New Roman" w:cs="Arial"/>
                <w:sz w:val="14"/>
                <w:szCs w:val="14"/>
              </w:rPr>
            </w:pPr>
            <w:r w:rsidRPr="00F01BA7">
              <w:rPr>
                <w:rFonts w:eastAsia="Times New Roman" w:cs="Arial"/>
                <w:sz w:val="14"/>
                <w:szCs w:val="14"/>
              </w:rPr>
              <w:t>10,4</w:t>
            </w:r>
          </w:p>
        </w:tc>
        <w:tc>
          <w:tcPr>
            <w:tcW w:w="567"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right"/>
              <w:rPr>
                <w:rFonts w:eastAsia="Times New Roman" w:cs="Arial"/>
                <w:sz w:val="14"/>
                <w:szCs w:val="14"/>
              </w:rPr>
            </w:pPr>
            <w:r w:rsidRPr="00F01BA7">
              <w:rPr>
                <w:rFonts w:eastAsia="Times New Roman" w:cs="Arial"/>
                <w:sz w:val="14"/>
                <w:szCs w:val="14"/>
              </w:rPr>
              <w:t>19,2</w:t>
            </w:r>
          </w:p>
        </w:tc>
        <w:tc>
          <w:tcPr>
            <w:tcW w:w="851"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Fuorigrotta</w:t>
            </w:r>
          </w:p>
        </w:tc>
        <w:tc>
          <w:tcPr>
            <w:tcW w:w="1134"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Corso Malta</w:t>
            </w:r>
          </w:p>
        </w:tc>
        <w:tc>
          <w:tcPr>
            <w:tcW w:w="567"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right"/>
              <w:rPr>
                <w:rFonts w:eastAsia="Times New Roman" w:cs="Arial"/>
                <w:sz w:val="14"/>
                <w:szCs w:val="14"/>
              </w:rPr>
            </w:pPr>
            <w:r w:rsidRPr="00F01BA7">
              <w:rPr>
                <w:rFonts w:eastAsia="Times New Roman" w:cs="Arial"/>
                <w:sz w:val="14"/>
                <w:szCs w:val="14"/>
              </w:rPr>
              <w:t>8,8</w:t>
            </w:r>
          </w:p>
        </w:tc>
        <w:tc>
          <w:tcPr>
            <w:tcW w:w="708"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center"/>
              <w:rPr>
                <w:rFonts w:eastAsia="Times New Roman" w:cs="Arial"/>
                <w:sz w:val="14"/>
                <w:szCs w:val="14"/>
              </w:rPr>
            </w:pPr>
            <w:r w:rsidRPr="00F01BA7">
              <w:rPr>
                <w:rFonts w:eastAsia="Times New Roman" w:cs="Arial"/>
                <w:sz w:val="14"/>
                <w:szCs w:val="14"/>
              </w:rPr>
              <w:t>5</w:t>
            </w:r>
          </w:p>
        </w:tc>
        <w:tc>
          <w:tcPr>
            <w:tcW w:w="709"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center"/>
              <w:rPr>
                <w:rFonts w:eastAsia="Times New Roman" w:cs="Arial"/>
                <w:sz w:val="14"/>
                <w:szCs w:val="14"/>
              </w:rPr>
            </w:pPr>
            <w:r w:rsidRPr="00F01BA7">
              <w:rPr>
                <w:rFonts w:eastAsia="Times New Roman" w:cs="Arial"/>
                <w:sz w:val="14"/>
                <w:szCs w:val="14"/>
              </w:rPr>
              <w:t>125.350</w:t>
            </w:r>
          </w:p>
        </w:tc>
        <w:tc>
          <w:tcPr>
            <w:tcW w:w="851" w:type="dxa"/>
            <w:tcBorders>
              <w:top w:val="single" w:sz="4" w:space="0" w:color="auto"/>
              <w:left w:val="single" w:sz="4" w:space="0" w:color="auto"/>
              <w:bottom w:val="single" w:sz="4" w:space="0" w:color="auto"/>
              <w:right w:val="single" w:sz="4" w:space="0" w:color="auto"/>
            </w:tcBorders>
            <w:shd w:val="solid" w:color="CCCCFF" w:fill="auto"/>
          </w:tcPr>
          <w:p w:rsidR="00F01BA7" w:rsidRPr="00F01BA7" w:rsidRDefault="00F01BA7">
            <w:pPr>
              <w:autoSpaceDE w:val="0"/>
              <w:autoSpaceDN w:val="0"/>
              <w:adjustRightInd w:val="0"/>
              <w:spacing w:after="0" w:line="240" w:lineRule="auto"/>
              <w:jc w:val="center"/>
              <w:rPr>
                <w:rFonts w:cs="Times New Roman"/>
                <w:color w:val="000000"/>
                <w:sz w:val="14"/>
                <w:szCs w:val="14"/>
              </w:rPr>
            </w:pPr>
            <w:r w:rsidRPr="00F01BA7">
              <w:rPr>
                <w:rFonts w:cs="Times New Roman"/>
                <w:color w:val="000000"/>
                <w:sz w:val="14"/>
                <w:szCs w:val="14"/>
              </w:rPr>
              <w:t>0,189</w:t>
            </w:r>
          </w:p>
        </w:tc>
        <w:tc>
          <w:tcPr>
            <w:tcW w:w="850" w:type="dxa"/>
            <w:tcBorders>
              <w:top w:val="single" w:sz="4" w:space="0" w:color="auto"/>
              <w:left w:val="single" w:sz="4" w:space="0" w:color="auto"/>
              <w:bottom w:val="single" w:sz="4" w:space="0" w:color="auto"/>
              <w:right w:val="single" w:sz="4" w:space="0" w:color="auto"/>
            </w:tcBorders>
            <w:shd w:val="solid" w:color="CCCCFF" w:fill="auto"/>
          </w:tcPr>
          <w:p w:rsidR="00F01BA7" w:rsidRPr="00F01BA7" w:rsidRDefault="00F01BA7">
            <w:pPr>
              <w:autoSpaceDE w:val="0"/>
              <w:autoSpaceDN w:val="0"/>
              <w:adjustRightInd w:val="0"/>
              <w:spacing w:after="0" w:line="240" w:lineRule="auto"/>
              <w:jc w:val="center"/>
              <w:rPr>
                <w:rFonts w:cs="Times New Roman"/>
                <w:color w:val="000000"/>
                <w:sz w:val="14"/>
                <w:szCs w:val="14"/>
              </w:rPr>
            </w:pPr>
            <w:r w:rsidRPr="00F01BA7">
              <w:rPr>
                <w:rFonts w:cs="Times New Roman"/>
                <w:color w:val="000000"/>
                <w:sz w:val="14"/>
                <w:szCs w:val="14"/>
              </w:rPr>
              <w:t>3</w:t>
            </w:r>
          </w:p>
        </w:tc>
        <w:tc>
          <w:tcPr>
            <w:tcW w:w="851" w:type="dxa"/>
            <w:tcBorders>
              <w:top w:val="single" w:sz="4" w:space="0" w:color="auto"/>
              <w:left w:val="single" w:sz="4" w:space="0" w:color="auto"/>
              <w:bottom w:val="single" w:sz="4" w:space="0" w:color="auto"/>
              <w:right w:val="single" w:sz="6" w:space="0" w:color="auto"/>
            </w:tcBorders>
            <w:shd w:val="solid" w:color="CCCCFF" w:fill="auto"/>
          </w:tcPr>
          <w:p w:rsidR="00F01BA7" w:rsidRPr="00F01BA7" w:rsidRDefault="00F01BA7">
            <w:pPr>
              <w:autoSpaceDE w:val="0"/>
              <w:autoSpaceDN w:val="0"/>
              <w:adjustRightInd w:val="0"/>
              <w:spacing w:after="0" w:line="240" w:lineRule="auto"/>
              <w:jc w:val="center"/>
              <w:rPr>
                <w:rFonts w:cs="Times New Roman"/>
                <w:color w:val="000000"/>
                <w:sz w:val="14"/>
                <w:szCs w:val="14"/>
              </w:rPr>
            </w:pPr>
            <w:r w:rsidRPr="00F01BA7">
              <w:rPr>
                <w:rFonts w:cs="Times New Roman"/>
                <w:color w:val="000000"/>
                <w:sz w:val="14"/>
                <w:szCs w:val="14"/>
              </w:rPr>
              <w:t>60</w:t>
            </w:r>
          </w:p>
        </w:tc>
      </w:tr>
      <w:tr w:rsidR="00F01BA7" w:rsidRPr="00F01BA7" w:rsidTr="00591813">
        <w:trPr>
          <w:trHeight w:val="254"/>
        </w:trPr>
        <w:tc>
          <w:tcPr>
            <w:tcW w:w="1306" w:type="dxa"/>
            <w:tcBorders>
              <w:top w:val="single" w:sz="4" w:space="0" w:color="auto"/>
              <w:left w:val="single" w:sz="6" w:space="0" w:color="auto"/>
              <w:bottom w:val="single" w:sz="4" w:space="0" w:color="auto"/>
              <w:right w:val="single" w:sz="4" w:space="0" w:color="auto"/>
            </w:tcBorders>
          </w:tcPr>
          <w:p w:rsidR="00F01BA7" w:rsidRPr="00F01BA7" w:rsidRDefault="00F01BA7" w:rsidP="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 xml:space="preserve">A 01 -  Milano-Roma-Napoli </w:t>
            </w:r>
          </w:p>
        </w:tc>
        <w:tc>
          <w:tcPr>
            <w:tcW w:w="567"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right"/>
              <w:rPr>
                <w:rFonts w:eastAsia="Times New Roman" w:cs="Arial"/>
                <w:sz w:val="14"/>
                <w:szCs w:val="14"/>
              </w:rPr>
            </w:pPr>
            <w:r w:rsidRPr="00F01BA7">
              <w:rPr>
                <w:rFonts w:eastAsia="Times New Roman" w:cs="Arial"/>
                <w:sz w:val="14"/>
                <w:szCs w:val="14"/>
              </w:rPr>
              <w:t>738,9</w:t>
            </w:r>
          </w:p>
        </w:tc>
        <w:tc>
          <w:tcPr>
            <w:tcW w:w="567"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right"/>
              <w:rPr>
                <w:rFonts w:eastAsia="Times New Roman" w:cs="Arial"/>
                <w:sz w:val="14"/>
                <w:szCs w:val="14"/>
              </w:rPr>
            </w:pPr>
            <w:r w:rsidRPr="00F01BA7">
              <w:rPr>
                <w:rFonts w:eastAsia="Times New Roman" w:cs="Arial"/>
                <w:sz w:val="14"/>
                <w:szCs w:val="14"/>
              </w:rPr>
              <w:t>740,8</w:t>
            </w:r>
          </w:p>
        </w:tc>
        <w:tc>
          <w:tcPr>
            <w:tcW w:w="851"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All. A30</w:t>
            </w:r>
          </w:p>
        </w:tc>
        <w:tc>
          <w:tcPr>
            <w:tcW w:w="1134"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Caserta Sud</w:t>
            </w:r>
          </w:p>
        </w:tc>
        <w:tc>
          <w:tcPr>
            <w:tcW w:w="567"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right"/>
              <w:rPr>
                <w:rFonts w:eastAsia="Times New Roman" w:cs="Arial"/>
                <w:sz w:val="14"/>
                <w:szCs w:val="14"/>
              </w:rPr>
            </w:pPr>
            <w:r w:rsidRPr="00F01BA7">
              <w:rPr>
                <w:rFonts w:eastAsia="Times New Roman" w:cs="Arial"/>
                <w:sz w:val="14"/>
                <w:szCs w:val="14"/>
              </w:rPr>
              <w:t>1,9</w:t>
            </w:r>
          </w:p>
        </w:tc>
        <w:tc>
          <w:tcPr>
            <w:tcW w:w="708"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center"/>
              <w:rPr>
                <w:rFonts w:eastAsia="Times New Roman" w:cs="Arial"/>
                <w:sz w:val="14"/>
                <w:szCs w:val="14"/>
              </w:rPr>
            </w:pPr>
            <w:r w:rsidRPr="00F01BA7">
              <w:rPr>
                <w:rFonts w:eastAsia="Times New Roman" w:cs="Arial"/>
                <w:sz w:val="14"/>
                <w:szCs w:val="14"/>
              </w:rPr>
              <w:t>1</w:t>
            </w:r>
          </w:p>
        </w:tc>
        <w:tc>
          <w:tcPr>
            <w:tcW w:w="709"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center"/>
              <w:rPr>
                <w:rFonts w:eastAsia="Times New Roman" w:cs="Arial"/>
                <w:sz w:val="14"/>
                <w:szCs w:val="14"/>
              </w:rPr>
            </w:pPr>
            <w:r w:rsidRPr="00F01BA7">
              <w:rPr>
                <w:rFonts w:eastAsia="Times New Roman" w:cs="Arial"/>
                <w:sz w:val="14"/>
                <w:szCs w:val="14"/>
              </w:rPr>
              <w:t>49.687</w:t>
            </w:r>
          </w:p>
        </w:tc>
        <w:tc>
          <w:tcPr>
            <w:tcW w:w="851" w:type="dxa"/>
            <w:tcBorders>
              <w:top w:val="single" w:sz="4" w:space="0" w:color="auto"/>
              <w:left w:val="single" w:sz="4" w:space="0" w:color="auto"/>
              <w:bottom w:val="single" w:sz="4" w:space="0" w:color="auto"/>
              <w:right w:val="single" w:sz="4" w:space="0" w:color="auto"/>
            </w:tcBorders>
            <w:shd w:val="solid" w:color="CCCCFF" w:fill="auto"/>
          </w:tcPr>
          <w:p w:rsidR="00F01BA7" w:rsidRPr="00F01BA7" w:rsidRDefault="00F01BA7">
            <w:pPr>
              <w:autoSpaceDE w:val="0"/>
              <w:autoSpaceDN w:val="0"/>
              <w:adjustRightInd w:val="0"/>
              <w:spacing w:after="0" w:line="240" w:lineRule="auto"/>
              <w:jc w:val="center"/>
              <w:rPr>
                <w:rFonts w:cs="Times New Roman"/>
                <w:color w:val="000000"/>
                <w:sz w:val="14"/>
                <w:szCs w:val="14"/>
              </w:rPr>
            </w:pPr>
            <w:r w:rsidRPr="00F01BA7">
              <w:rPr>
                <w:rFonts w:cs="Times New Roman"/>
                <w:color w:val="000000"/>
                <w:sz w:val="14"/>
                <w:szCs w:val="14"/>
              </w:rPr>
              <w:t>0,175</w:t>
            </w:r>
          </w:p>
        </w:tc>
        <w:tc>
          <w:tcPr>
            <w:tcW w:w="850" w:type="dxa"/>
            <w:tcBorders>
              <w:top w:val="single" w:sz="4" w:space="0" w:color="auto"/>
              <w:left w:val="single" w:sz="4" w:space="0" w:color="auto"/>
              <w:bottom w:val="single" w:sz="4" w:space="0" w:color="auto"/>
              <w:right w:val="single" w:sz="4" w:space="0" w:color="auto"/>
            </w:tcBorders>
            <w:shd w:val="solid" w:color="CCCCFF" w:fill="auto"/>
          </w:tcPr>
          <w:p w:rsidR="00F01BA7" w:rsidRPr="00F01BA7" w:rsidRDefault="00F01BA7">
            <w:pPr>
              <w:autoSpaceDE w:val="0"/>
              <w:autoSpaceDN w:val="0"/>
              <w:adjustRightInd w:val="0"/>
              <w:spacing w:after="0" w:line="240" w:lineRule="auto"/>
              <w:jc w:val="center"/>
              <w:rPr>
                <w:rFonts w:cs="Times New Roman"/>
                <w:color w:val="000000"/>
                <w:sz w:val="14"/>
                <w:szCs w:val="14"/>
              </w:rPr>
            </w:pPr>
            <w:r w:rsidRPr="00F01BA7">
              <w:rPr>
                <w:rFonts w:cs="Times New Roman"/>
                <w:color w:val="000000"/>
                <w:sz w:val="14"/>
                <w:szCs w:val="14"/>
              </w:rPr>
              <w:t>4</w:t>
            </w:r>
          </w:p>
        </w:tc>
        <w:tc>
          <w:tcPr>
            <w:tcW w:w="851" w:type="dxa"/>
            <w:tcBorders>
              <w:top w:val="single" w:sz="4" w:space="0" w:color="auto"/>
              <w:left w:val="single" w:sz="4" w:space="0" w:color="auto"/>
              <w:bottom w:val="single" w:sz="4" w:space="0" w:color="auto"/>
              <w:right w:val="single" w:sz="6" w:space="0" w:color="auto"/>
            </w:tcBorders>
            <w:shd w:val="solid" w:color="CCCCFF" w:fill="auto"/>
          </w:tcPr>
          <w:p w:rsidR="00F01BA7" w:rsidRPr="00F01BA7" w:rsidRDefault="00F01BA7">
            <w:pPr>
              <w:autoSpaceDE w:val="0"/>
              <w:autoSpaceDN w:val="0"/>
              <w:adjustRightInd w:val="0"/>
              <w:spacing w:after="0" w:line="240" w:lineRule="auto"/>
              <w:jc w:val="center"/>
              <w:rPr>
                <w:rFonts w:cs="Times New Roman"/>
                <w:color w:val="000000"/>
                <w:sz w:val="14"/>
                <w:szCs w:val="14"/>
              </w:rPr>
            </w:pPr>
            <w:r w:rsidRPr="00F01BA7">
              <w:rPr>
                <w:rFonts w:cs="Times New Roman"/>
                <w:color w:val="000000"/>
                <w:sz w:val="14"/>
                <w:szCs w:val="14"/>
              </w:rPr>
              <w:t>7</w:t>
            </w:r>
          </w:p>
        </w:tc>
      </w:tr>
      <w:tr w:rsidR="00F01BA7" w:rsidRPr="00F01BA7" w:rsidTr="00591813">
        <w:trPr>
          <w:trHeight w:val="254"/>
        </w:trPr>
        <w:tc>
          <w:tcPr>
            <w:tcW w:w="1306" w:type="dxa"/>
            <w:tcBorders>
              <w:top w:val="single" w:sz="4" w:space="0" w:color="auto"/>
              <w:left w:val="single" w:sz="6" w:space="0" w:color="auto"/>
              <w:bottom w:val="single" w:sz="4" w:space="0" w:color="auto"/>
              <w:right w:val="single" w:sz="4" w:space="0" w:color="auto"/>
            </w:tcBorders>
          </w:tcPr>
          <w:p w:rsidR="00F01BA7" w:rsidRPr="00F01BA7" w:rsidRDefault="00F01BA7" w:rsidP="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 xml:space="preserve">A 01 -  Milano-Roma-Napoli </w:t>
            </w:r>
          </w:p>
        </w:tc>
        <w:tc>
          <w:tcPr>
            <w:tcW w:w="567"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right"/>
              <w:rPr>
                <w:rFonts w:eastAsia="Times New Roman" w:cs="Arial"/>
                <w:sz w:val="14"/>
                <w:szCs w:val="14"/>
              </w:rPr>
            </w:pPr>
            <w:r w:rsidRPr="00F01BA7">
              <w:rPr>
                <w:rFonts w:eastAsia="Times New Roman" w:cs="Arial"/>
                <w:sz w:val="14"/>
                <w:szCs w:val="14"/>
              </w:rPr>
              <w:t>753,0</w:t>
            </w:r>
          </w:p>
        </w:tc>
        <w:tc>
          <w:tcPr>
            <w:tcW w:w="567"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right"/>
              <w:rPr>
                <w:rFonts w:eastAsia="Times New Roman" w:cs="Arial"/>
                <w:sz w:val="14"/>
                <w:szCs w:val="14"/>
              </w:rPr>
            </w:pPr>
            <w:r w:rsidRPr="00F01BA7">
              <w:rPr>
                <w:rFonts w:eastAsia="Times New Roman" w:cs="Arial"/>
                <w:sz w:val="14"/>
                <w:szCs w:val="14"/>
              </w:rPr>
              <w:t>759,4</w:t>
            </w:r>
          </w:p>
        </w:tc>
        <w:tc>
          <w:tcPr>
            <w:tcW w:w="851"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All. A16</w:t>
            </w:r>
          </w:p>
        </w:tc>
        <w:tc>
          <w:tcPr>
            <w:tcW w:w="1134"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Casoria (Napoli Nord Barriera)</w:t>
            </w:r>
          </w:p>
        </w:tc>
        <w:tc>
          <w:tcPr>
            <w:tcW w:w="567"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right"/>
              <w:rPr>
                <w:rFonts w:eastAsia="Times New Roman" w:cs="Arial"/>
                <w:sz w:val="14"/>
                <w:szCs w:val="14"/>
              </w:rPr>
            </w:pPr>
            <w:r w:rsidRPr="00F01BA7">
              <w:rPr>
                <w:rFonts w:eastAsia="Times New Roman" w:cs="Arial"/>
                <w:sz w:val="14"/>
                <w:szCs w:val="14"/>
              </w:rPr>
              <w:t>6,4</w:t>
            </w:r>
          </w:p>
        </w:tc>
        <w:tc>
          <w:tcPr>
            <w:tcW w:w="708"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center"/>
              <w:rPr>
                <w:rFonts w:eastAsia="Times New Roman" w:cs="Arial"/>
                <w:sz w:val="14"/>
                <w:szCs w:val="14"/>
              </w:rPr>
            </w:pPr>
            <w:r w:rsidRPr="00F01BA7">
              <w:rPr>
                <w:rFonts w:eastAsia="Times New Roman" w:cs="Arial"/>
                <w:sz w:val="14"/>
                <w:szCs w:val="14"/>
              </w:rPr>
              <w:t>3</w:t>
            </w:r>
          </w:p>
        </w:tc>
        <w:tc>
          <w:tcPr>
            <w:tcW w:w="709"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center"/>
              <w:rPr>
                <w:rFonts w:eastAsia="Times New Roman" w:cs="Arial"/>
                <w:sz w:val="14"/>
                <w:szCs w:val="14"/>
              </w:rPr>
            </w:pPr>
            <w:r w:rsidRPr="00F01BA7">
              <w:rPr>
                <w:rFonts w:eastAsia="Times New Roman" w:cs="Arial"/>
                <w:sz w:val="14"/>
                <w:szCs w:val="14"/>
              </w:rPr>
              <w:t>37.561</w:t>
            </w:r>
          </w:p>
        </w:tc>
        <w:tc>
          <w:tcPr>
            <w:tcW w:w="851" w:type="dxa"/>
            <w:tcBorders>
              <w:top w:val="single" w:sz="4" w:space="0" w:color="auto"/>
              <w:left w:val="single" w:sz="4" w:space="0" w:color="auto"/>
              <w:bottom w:val="single" w:sz="4" w:space="0" w:color="auto"/>
              <w:right w:val="single" w:sz="4" w:space="0" w:color="auto"/>
            </w:tcBorders>
            <w:shd w:val="solid" w:color="CCCCFF" w:fill="auto"/>
          </w:tcPr>
          <w:p w:rsidR="00F01BA7" w:rsidRPr="00F01BA7" w:rsidRDefault="00F01BA7">
            <w:pPr>
              <w:autoSpaceDE w:val="0"/>
              <w:autoSpaceDN w:val="0"/>
              <w:adjustRightInd w:val="0"/>
              <w:spacing w:after="0" w:line="240" w:lineRule="auto"/>
              <w:jc w:val="center"/>
              <w:rPr>
                <w:rFonts w:cs="Times New Roman"/>
                <w:color w:val="000000"/>
                <w:sz w:val="14"/>
                <w:szCs w:val="14"/>
              </w:rPr>
            </w:pPr>
            <w:r w:rsidRPr="00F01BA7">
              <w:rPr>
                <w:rFonts w:cs="Times New Roman"/>
                <w:color w:val="000000"/>
                <w:sz w:val="14"/>
                <w:szCs w:val="14"/>
              </w:rPr>
              <w:t>0,156</w:t>
            </w:r>
          </w:p>
        </w:tc>
        <w:tc>
          <w:tcPr>
            <w:tcW w:w="850" w:type="dxa"/>
            <w:tcBorders>
              <w:top w:val="single" w:sz="4" w:space="0" w:color="auto"/>
              <w:left w:val="single" w:sz="4" w:space="0" w:color="auto"/>
              <w:bottom w:val="single" w:sz="4" w:space="0" w:color="auto"/>
              <w:right w:val="single" w:sz="4" w:space="0" w:color="auto"/>
            </w:tcBorders>
            <w:shd w:val="solid" w:color="CCCCFF" w:fill="auto"/>
          </w:tcPr>
          <w:p w:rsidR="00F01BA7" w:rsidRPr="00F01BA7" w:rsidRDefault="00F01BA7">
            <w:pPr>
              <w:autoSpaceDE w:val="0"/>
              <w:autoSpaceDN w:val="0"/>
              <w:adjustRightInd w:val="0"/>
              <w:spacing w:after="0" w:line="240" w:lineRule="auto"/>
              <w:jc w:val="center"/>
              <w:rPr>
                <w:rFonts w:cs="Times New Roman"/>
                <w:color w:val="000000"/>
                <w:sz w:val="14"/>
                <w:szCs w:val="14"/>
              </w:rPr>
            </w:pPr>
            <w:r w:rsidRPr="00F01BA7">
              <w:rPr>
                <w:rFonts w:cs="Times New Roman"/>
                <w:color w:val="000000"/>
                <w:sz w:val="14"/>
                <w:szCs w:val="14"/>
              </w:rPr>
              <w:t>5</w:t>
            </w:r>
          </w:p>
        </w:tc>
        <w:tc>
          <w:tcPr>
            <w:tcW w:w="851" w:type="dxa"/>
            <w:tcBorders>
              <w:top w:val="single" w:sz="4" w:space="0" w:color="auto"/>
              <w:left w:val="single" w:sz="4" w:space="0" w:color="auto"/>
              <w:bottom w:val="single" w:sz="4" w:space="0" w:color="auto"/>
              <w:right w:val="single" w:sz="6" w:space="0" w:color="auto"/>
            </w:tcBorders>
            <w:shd w:val="solid" w:color="CCCCFF" w:fill="auto"/>
          </w:tcPr>
          <w:p w:rsidR="00F01BA7" w:rsidRPr="00F01BA7" w:rsidRDefault="00F01BA7">
            <w:pPr>
              <w:autoSpaceDE w:val="0"/>
              <w:autoSpaceDN w:val="0"/>
              <w:adjustRightInd w:val="0"/>
              <w:spacing w:after="0" w:line="240" w:lineRule="auto"/>
              <w:jc w:val="center"/>
              <w:rPr>
                <w:rFonts w:cs="Times New Roman"/>
                <w:color w:val="000000"/>
                <w:sz w:val="14"/>
                <w:szCs w:val="14"/>
              </w:rPr>
            </w:pPr>
            <w:r w:rsidRPr="00F01BA7">
              <w:rPr>
                <w:rFonts w:cs="Times New Roman"/>
                <w:color w:val="000000"/>
                <w:sz w:val="14"/>
                <w:szCs w:val="14"/>
              </w:rPr>
              <w:t>5</w:t>
            </w:r>
          </w:p>
        </w:tc>
      </w:tr>
      <w:tr w:rsidR="00F01BA7" w:rsidRPr="00F01BA7" w:rsidTr="00591813">
        <w:trPr>
          <w:trHeight w:val="254"/>
        </w:trPr>
        <w:tc>
          <w:tcPr>
            <w:tcW w:w="1306" w:type="dxa"/>
            <w:tcBorders>
              <w:top w:val="single" w:sz="4" w:space="0" w:color="auto"/>
              <w:left w:val="single" w:sz="6" w:space="0" w:color="auto"/>
              <w:bottom w:val="single" w:sz="4" w:space="0" w:color="auto"/>
              <w:right w:val="single" w:sz="4" w:space="0" w:color="auto"/>
            </w:tcBorders>
          </w:tcPr>
          <w:p w:rsidR="00F01BA7" w:rsidRPr="00F01BA7" w:rsidRDefault="00F01BA7" w:rsidP="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 xml:space="preserve">A 08 -  Milano-Varese </w:t>
            </w:r>
          </w:p>
        </w:tc>
        <w:tc>
          <w:tcPr>
            <w:tcW w:w="567"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right"/>
              <w:rPr>
                <w:rFonts w:eastAsia="Times New Roman" w:cs="Arial"/>
                <w:sz w:val="14"/>
                <w:szCs w:val="14"/>
              </w:rPr>
            </w:pPr>
            <w:r w:rsidRPr="00F01BA7">
              <w:rPr>
                <w:rFonts w:eastAsia="Times New Roman" w:cs="Arial"/>
                <w:sz w:val="14"/>
                <w:szCs w:val="14"/>
              </w:rPr>
              <w:t>6,0</w:t>
            </w:r>
          </w:p>
        </w:tc>
        <w:tc>
          <w:tcPr>
            <w:tcW w:w="567"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right"/>
              <w:rPr>
                <w:rFonts w:eastAsia="Times New Roman" w:cs="Arial"/>
                <w:sz w:val="14"/>
                <w:szCs w:val="14"/>
              </w:rPr>
            </w:pPr>
            <w:r w:rsidRPr="00F01BA7">
              <w:rPr>
                <w:rFonts w:eastAsia="Times New Roman" w:cs="Arial"/>
                <w:sz w:val="14"/>
                <w:szCs w:val="14"/>
              </w:rPr>
              <w:t>10,7</w:t>
            </w:r>
          </w:p>
        </w:tc>
        <w:tc>
          <w:tcPr>
            <w:tcW w:w="851" w:type="dxa"/>
            <w:tcBorders>
              <w:top w:val="single" w:sz="4" w:space="0" w:color="auto"/>
              <w:left w:val="single" w:sz="4" w:space="0" w:color="auto"/>
              <w:bottom w:val="single" w:sz="4" w:space="0" w:color="auto"/>
              <w:right w:val="single" w:sz="4" w:space="0" w:color="auto"/>
            </w:tcBorders>
          </w:tcPr>
          <w:p w:rsidR="00F01BA7" w:rsidRPr="00F01BA7" w:rsidRDefault="00F01BA7" w:rsidP="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 xml:space="preserve">All. </w:t>
            </w:r>
            <w:proofErr w:type="spellStart"/>
            <w:r w:rsidRPr="00F01BA7">
              <w:rPr>
                <w:rFonts w:eastAsia="Times New Roman" w:cs="Arial"/>
                <w:sz w:val="14"/>
                <w:szCs w:val="14"/>
              </w:rPr>
              <w:t>Tang</w:t>
            </w:r>
            <w:proofErr w:type="spellEnd"/>
            <w:r>
              <w:rPr>
                <w:rFonts w:eastAsia="Times New Roman" w:cs="Arial"/>
                <w:sz w:val="14"/>
                <w:szCs w:val="14"/>
              </w:rPr>
              <w:t>.</w:t>
            </w:r>
            <w:r w:rsidRPr="00F01BA7">
              <w:rPr>
                <w:rFonts w:eastAsia="Times New Roman" w:cs="Arial"/>
                <w:sz w:val="14"/>
                <w:szCs w:val="14"/>
              </w:rPr>
              <w:t xml:space="preserve"> Ovest Milano</w:t>
            </w:r>
          </w:p>
        </w:tc>
        <w:tc>
          <w:tcPr>
            <w:tcW w:w="1134"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All. A09</w:t>
            </w:r>
          </w:p>
        </w:tc>
        <w:tc>
          <w:tcPr>
            <w:tcW w:w="567"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right"/>
              <w:rPr>
                <w:rFonts w:eastAsia="Times New Roman" w:cs="Arial"/>
                <w:sz w:val="14"/>
                <w:szCs w:val="14"/>
              </w:rPr>
            </w:pPr>
            <w:r w:rsidRPr="00F01BA7">
              <w:rPr>
                <w:rFonts w:eastAsia="Times New Roman" w:cs="Arial"/>
                <w:sz w:val="14"/>
                <w:szCs w:val="14"/>
              </w:rPr>
              <w:t>4,7</w:t>
            </w:r>
          </w:p>
        </w:tc>
        <w:tc>
          <w:tcPr>
            <w:tcW w:w="708"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center"/>
              <w:rPr>
                <w:rFonts w:eastAsia="Times New Roman" w:cs="Arial"/>
                <w:sz w:val="14"/>
                <w:szCs w:val="14"/>
              </w:rPr>
            </w:pPr>
            <w:r w:rsidRPr="00F01BA7">
              <w:rPr>
                <w:rFonts w:eastAsia="Times New Roman" w:cs="Arial"/>
                <w:sz w:val="14"/>
                <w:szCs w:val="14"/>
              </w:rPr>
              <w:t>2</w:t>
            </w:r>
          </w:p>
        </w:tc>
        <w:tc>
          <w:tcPr>
            <w:tcW w:w="709"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center"/>
              <w:rPr>
                <w:rFonts w:eastAsia="Times New Roman" w:cs="Arial"/>
                <w:sz w:val="14"/>
                <w:szCs w:val="14"/>
              </w:rPr>
            </w:pPr>
            <w:r w:rsidRPr="00F01BA7">
              <w:rPr>
                <w:rFonts w:eastAsia="Times New Roman" w:cs="Arial"/>
                <w:sz w:val="14"/>
                <w:szCs w:val="14"/>
              </w:rPr>
              <w:t>78.426</w:t>
            </w:r>
          </w:p>
        </w:tc>
        <w:tc>
          <w:tcPr>
            <w:tcW w:w="851" w:type="dxa"/>
            <w:tcBorders>
              <w:top w:val="single" w:sz="4" w:space="0" w:color="auto"/>
              <w:left w:val="single" w:sz="4" w:space="0" w:color="auto"/>
              <w:bottom w:val="single" w:sz="4" w:space="0" w:color="auto"/>
              <w:right w:val="single" w:sz="4" w:space="0" w:color="auto"/>
            </w:tcBorders>
            <w:shd w:val="solid" w:color="CCCCFF" w:fill="auto"/>
          </w:tcPr>
          <w:p w:rsidR="00F01BA7" w:rsidRPr="00F01BA7" w:rsidRDefault="00F01BA7">
            <w:pPr>
              <w:autoSpaceDE w:val="0"/>
              <w:autoSpaceDN w:val="0"/>
              <w:adjustRightInd w:val="0"/>
              <w:spacing w:after="0" w:line="240" w:lineRule="auto"/>
              <w:jc w:val="center"/>
              <w:rPr>
                <w:rFonts w:cs="Times New Roman"/>
                <w:color w:val="000000"/>
                <w:sz w:val="14"/>
                <w:szCs w:val="14"/>
              </w:rPr>
            </w:pPr>
            <w:r w:rsidRPr="00F01BA7">
              <w:rPr>
                <w:rFonts w:cs="Times New Roman"/>
                <w:color w:val="000000"/>
                <w:sz w:val="14"/>
                <w:szCs w:val="14"/>
              </w:rPr>
              <w:t>0,142</w:t>
            </w:r>
          </w:p>
        </w:tc>
        <w:tc>
          <w:tcPr>
            <w:tcW w:w="850" w:type="dxa"/>
            <w:tcBorders>
              <w:top w:val="single" w:sz="4" w:space="0" w:color="auto"/>
              <w:left w:val="single" w:sz="4" w:space="0" w:color="auto"/>
              <w:bottom w:val="single" w:sz="4" w:space="0" w:color="auto"/>
              <w:right w:val="single" w:sz="4" w:space="0" w:color="auto"/>
            </w:tcBorders>
            <w:shd w:val="solid" w:color="CCCCFF" w:fill="auto"/>
          </w:tcPr>
          <w:p w:rsidR="00F01BA7" w:rsidRPr="00F01BA7" w:rsidRDefault="00F01BA7">
            <w:pPr>
              <w:autoSpaceDE w:val="0"/>
              <w:autoSpaceDN w:val="0"/>
              <w:adjustRightInd w:val="0"/>
              <w:spacing w:after="0" w:line="240" w:lineRule="auto"/>
              <w:jc w:val="center"/>
              <w:rPr>
                <w:rFonts w:cs="Times New Roman"/>
                <w:color w:val="000000"/>
                <w:sz w:val="14"/>
                <w:szCs w:val="14"/>
              </w:rPr>
            </w:pPr>
            <w:r w:rsidRPr="00F01BA7">
              <w:rPr>
                <w:rFonts w:cs="Times New Roman"/>
                <w:color w:val="000000"/>
                <w:sz w:val="14"/>
                <w:szCs w:val="14"/>
              </w:rPr>
              <w:t>6</w:t>
            </w:r>
          </w:p>
        </w:tc>
        <w:tc>
          <w:tcPr>
            <w:tcW w:w="851" w:type="dxa"/>
            <w:tcBorders>
              <w:top w:val="single" w:sz="4" w:space="0" w:color="auto"/>
              <w:left w:val="single" w:sz="4" w:space="0" w:color="auto"/>
              <w:bottom w:val="single" w:sz="4" w:space="0" w:color="auto"/>
              <w:right w:val="single" w:sz="6" w:space="0" w:color="auto"/>
            </w:tcBorders>
            <w:shd w:val="solid" w:color="CCCCFF" w:fill="auto"/>
          </w:tcPr>
          <w:p w:rsidR="00F01BA7" w:rsidRPr="00F01BA7" w:rsidRDefault="00F01BA7">
            <w:pPr>
              <w:autoSpaceDE w:val="0"/>
              <w:autoSpaceDN w:val="0"/>
              <w:adjustRightInd w:val="0"/>
              <w:spacing w:after="0" w:line="240" w:lineRule="auto"/>
              <w:jc w:val="center"/>
              <w:rPr>
                <w:rFonts w:cs="Times New Roman"/>
                <w:color w:val="000000"/>
                <w:sz w:val="14"/>
                <w:szCs w:val="14"/>
              </w:rPr>
            </w:pPr>
            <w:r w:rsidRPr="00F01BA7">
              <w:rPr>
                <w:rFonts w:cs="Times New Roman"/>
                <w:color w:val="000000"/>
                <w:sz w:val="14"/>
                <w:szCs w:val="14"/>
              </w:rPr>
              <w:t>39</w:t>
            </w:r>
          </w:p>
        </w:tc>
      </w:tr>
      <w:tr w:rsidR="00F01BA7" w:rsidRPr="00F01BA7" w:rsidTr="00591813">
        <w:trPr>
          <w:trHeight w:val="254"/>
        </w:trPr>
        <w:tc>
          <w:tcPr>
            <w:tcW w:w="1306" w:type="dxa"/>
            <w:tcBorders>
              <w:top w:val="single" w:sz="4" w:space="0" w:color="auto"/>
              <w:left w:val="single" w:sz="6" w:space="0" w:color="auto"/>
              <w:bottom w:val="single" w:sz="4" w:space="0" w:color="auto"/>
              <w:right w:val="single" w:sz="4" w:space="0" w:color="auto"/>
            </w:tcBorders>
          </w:tcPr>
          <w:p w:rsidR="00F01BA7" w:rsidRPr="00F01BA7" w:rsidRDefault="00F01BA7" w:rsidP="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 xml:space="preserve">A 90 -  Grande Raccordo Anulare </w:t>
            </w:r>
          </w:p>
        </w:tc>
        <w:tc>
          <w:tcPr>
            <w:tcW w:w="567"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right"/>
              <w:rPr>
                <w:rFonts w:eastAsia="Times New Roman" w:cs="Arial"/>
                <w:sz w:val="14"/>
                <w:szCs w:val="14"/>
              </w:rPr>
            </w:pPr>
            <w:r w:rsidRPr="00F01BA7">
              <w:rPr>
                <w:rFonts w:eastAsia="Times New Roman" w:cs="Arial"/>
                <w:sz w:val="14"/>
                <w:szCs w:val="14"/>
              </w:rPr>
              <w:t>31,5</w:t>
            </w:r>
          </w:p>
        </w:tc>
        <w:tc>
          <w:tcPr>
            <w:tcW w:w="567"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right"/>
              <w:rPr>
                <w:rFonts w:eastAsia="Times New Roman" w:cs="Arial"/>
                <w:sz w:val="14"/>
                <w:szCs w:val="14"/>
              </w:rPr>
            </w:pPr>
            <w:r w:rsidRPr="00F01BA7">
              <w:rPr>
                <w:rFonts w:eastAsia="Times New Roman" w:cs="Arial"/>
                <w:sz w:val="14"/>
                <w:szCs w:val="14"/>
              </w:rPr>
              <w:t>60,5</w:t>
            </w:r>
          </w:p>
        </w:tc>
        <w:tc>
          <w:tcPr>
            <w:tcW w:w="851"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All. A24</w:t>
            </w:r>
          </w:p>
        </w:tc>
        <w:tc>
          <w:tcPr>
            <w:tcW w:w="1134"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All. A91</w:t>
            </w:r>
          </w:p>
        </w:tc>
        <w:tc>
          <w:tcPr>
            <w:tcW w:w="567"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right"/>
              <w:rPr>
                <w:rFonts w:eastAsia="Times New Roman" w:cs="Arial"/>
                <w:sz w:val="14"/>
                <w:szCs w:val="14"/>
              </w:rPr>
            </w:pPr>
            <w:r w:rsidRPr="00F01BA7">
              <w:rPr>
                <w:rFonts w:eastAsia="Times New Roman" w:cs="Arial"/>
                <w:sz w:val="14"/>
                <w:szCs w:val="14"/>
              </w:rPr>
              <w:t>29,0</w:t>
            </w:r>
          </w:p>
        </w:tc>
        <w:tc>
          <w:tcPr>
            <w:tcW w:w="708"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center"/>
              <w:rPr>
                <w:rFonts w:eastAsia="Times New Roman" w:cs="Arial"/>
                <w:sz w:val="14"/>
                <w:szCs w:val="14"/>
              </w:rPr>
            </w:pPr>
            <w:r w:rsidRPr="00F01BA7">
              <w:rPr>
                <w:rFonts w:eastAsia="Times New Roman" w:cs="Arial"/>
                <w:sz w:val="14"/>
                <w:szCs w:val="14"/>
              </w:rPr>
              <w:t>12</w:t>
            </w:r>
          </w:p>
        </w:tc>
        <w:tc>
          <w:tcPr>
            <w:tcW w:w="709"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center"/>
              <w:rPr>
                <w:rFonts w:eastAsia="Times New Roman" w:cs="Arial"/>
                <w:sz w:val="14"/>
                <w:szCs w:val="14"/>
              </w:rPr>
            </w:pPr>
            <w:r w:rsidRPr="00F01BA7">
              <w:rPr>
                <w:rFonts w:eastAsia="Times New Roman" w:cs="Arial"/>
                <w:sz w:val="14"/>
                <w:szCs w:val="14"/>
              </w:rPr>
              <w:t>127.116</w:t>
            </w:r>
          </w:p>
        </w:tc>
        <w:tc>
          <w:tcPr>
            <w:tcW w:w="851" w:type="dxa"/>
            <w:tcBorders>
              <w:top w:val="single" w:sz="4" w:space="0" w:color="auto"/>
              <w:left w:val="single" w:sz="4" w:space="0" w:color="auto"/>
              <w:bottom w:val="single" w:sz="4" w:space="0" w:color="auto"/>
              <w:right w:val="single" w:sz="4" w:space="0" w:color="auto"/>
            </w:tcBorders>
            <w:shd w:val="solid" w:color="CCCCFF" w:fill="auto"/>
          </w:tcPr>
          <w:p w:rsidR="00F01BA7" w:rsidRPr="00F01BA7" w:rsidRDefault="00F01BA7">
            <w:pPr>
              <w:autoSpaceDE w:val="0"/>
              <w:autoSpaceDN w:val="0"/>
              <w:adjustRightInd w:val="0"/>
              <w:spacing w:after="0" w:line="240" w:lineRule="auto"/>
              <w:jc w:val="center"/>
              <w:rPr>
                <w:rFonts w:cs="Times New Roman"/>
                <w:color w:val="000000"/>
                <w:sz w:val="14"/>
                <w:szCs w:val="14"/>
              </w:rPr>
            </w:pPr>
            <w:r w:rsidRPr="00F01BA7">
              <w:rPr>
                <w:rFonts w:cs="Times New Roman"/>
                <w:color w:val="000000"/>
                <w:sz w:val="14"/>
                <w:szCs w:val="14"/>
              </w:rPr>
              <w:t>0,138</w:t>
            </w:r>
          </w:p>
        </w:tc>
        <w:tc>
          <w:tcPr>
            <w:tcW w:w="850" w:type="dxa"/>
            <w:tcBorders>
              <w:top w:val="single" w:sz="4" w:space="0" w:color="auto"/>
              <w:left w:val="single" w:sz="4" w:space="0" w:color="auto"/>
              <w:bottom w:val="single" w:sz="4" w:space="0" w:color="auto"/>
              <w:right w:val="single" w:sz="4" w:space="0" w:color="auto"/>
            </w:tcBorders>
            <w:shd w:val="solid" w:color="CCCCFF" w:fill="auto"/>
          </w:tcPr>
          <w:p w:rsidR="00F01BA7" w:rsidRPr="00F01BA7" w:rsidRDefault="00F01BA7">
            <w:pPr>
              <w:autoSpaceDE w:val="0"/>
              <w:autoSpaceDN w:val="0"/>
              <w:adjustRightInd w:val="0"/>
              <w:spacing w:after="0" w:line="240" w:lineRule="auto"/>
              <w:jc w:val="center"/>
              <w:rPr>
                <w:rFonts w:cs="Times New Roman"/>
                <w:color w:val="000000"/>
                <w:sz w:val="14"/>
                <w:szCs w:val="14"/>
              </w:rPr>
            </w:pPr>
            <w:r w:rsidRPr="00F01BA7">
              <w:rPr>
                <w:rFonts w:cs="Times New Roman"/>
                <w:color w:val="000000"/>
                <w:sz w:val="14"/>
                <w:szCs w:val="14"/>
              </w:rPr>
              <w:t>7</w:t>
            </w:r>
          </w:p>
        </w:tc>
        <w:tc>
          <w:tcPr>
            <w:tcW w:w="851" w:type="dxa"/>
            <w:tcBorders>
              <w:top w:val="single" w:sz="4" w:space="0" w:color="auto"/>
              <w:left w:val="single" w:sz="4" w:space="0" w:color="auto"/>
              <w:bottom w:val="single" w:sz="4" w:space="0" w:color="auto"/>
              <w:right w:val="single" w:sz="6" w:space="0" w:color="auto"/>
            </w:tcBorders>
            <w:shd w:val="solid" w:color="CCCCFF" w:fill="auto"/>
          </w:tcPr>
          <w:p w:rsidR="00F01BA7" w:rsidRPr="00F01BA7" w:rsidRDefault="00F01BA7">
            <w:pPr>
              <w:autoSpaceDE w:val="0"/>
              <w:autoSpaceDN w:val="0"/>
              <w:adjustRightInd w:val="0"/>
              <w:spacing w:after="0" w:line="240" w:lineRule="auto"/>
              <w:jc w:val="center"/>
              <w:rPr>
                <w:rFonts w:cs="Times New Roman"/>
                <w:color w:val="000000"/>
                <w:sz w:val="14"/>
                <w:szCs w:val="14"/>
              </w:rPr>
            </w:pPr>
            <w:r w:rsidRPr="00F01BA7">
              <w:rPr>
                <w:rFonts w:cs="Times New Roman"/>
                <w:color w:val="000000"/>
                <w:sz w:val="14"/>
                <w:szCs w:val="14"/>
              </w:rPr>
              <w:t>99</w:t>
            </w:r>
          </w:p>
        </w:tc>
      </w:tr>
      <w:tr w:rsidR="00F01BA7" w:rsidRPr="00F01BA7" w:rsidTr="00591813">
        <w:trPr>
          <w:trHeight w:val="254"/>
        </w:trPr>
        <w:tc>
          <w:tcPr>
            <w:tcW w:w="1306" w:type="dxa"/>
            <w:tcBorders>
              <w:top w:val="single" w:sz="4" w:space="0" w:color="auto"/>
              <w:left w:val="single" w:sz="6" w:space="0" w:color="auto"/>
              <w:bottom w:val="single" w:sz="4" w:space="0" w:color="auto"/>
              <w:right w:val="single" w:sz="4" w:space="0" w:color="auto"/>
            </w:tcBorders>
          </w:tcPr>
          <w:p w:rsidR="00F01BA7" w:rsidRPr="00F01BA7" w:rsidRDefault="00F01BA7" w:rsidP="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 xml:space="preserve">A 90 -  Grande Raccordo Anulare </w:t>
            </w:r>
          </w:p>
        </w:tc>
        <w:tc>
          <w:tcPr>
            <w:tcW w:w="567"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right"/>
              <w:rPr>
                <w:rFonts w:eastAsia="Times New Roman" w:cs="Arial"/>
                <w:sz w:val="14"/>
                <w:szCs w:val="14"/>
              </w:rPr>
            </w:pPr>
            <w:r w:rsidRPr="00F01BA7">
              <w:rPr>
                <w:rFonts w:eastAsia="Times New Roman" w:cs="Arial"/>
                <w:sz w:val="14"/>
                <w:szCs w:val="14"/>
              </w:rPr>
              <w:t>18,8</w:t>
            </w:r>
          </w:p>
        </w:tc>
        <w:tc>
          <w:tcPr>
            <w:tcW w:w="567"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right"/>
              <w:rPr>
                <w:rFonts w:eastAsia="Times New Roman" w:cs="Arial"/>
                <w:sz w:val="14"/>
                <w:szCs w:val="14"/>
              </w:rPr>
            </w:pPr>
            <w:r w:rsidRPr="00F01BA7">
              <w:rPr>
                <w:rFonts w:eastAsia="Times New Roman" w:cs="Arial"/>
                <w:sz w:val="14"/>
                <w:szCs w:val="14"/>
              </w:rPr>
              <w:t>31,5</w:t>
            </w:r>
          </w:p>
        </w:tc>
        <w:tc>
          <w:tcPr>
            <w:tcW w:w="851"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Flaminia (SS003)</w:t>
            </w:r>
          </w:p>
        </w:tc>
        <w:tc>
          <w:tcPr>
            <w:tcW w:w="1134"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All. A24</w:t>
            </w:r>
          </w:p>
        </w:tc>
        <w:tc>
          <w:tcPr>
            <w:tcW w:w="567"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right"/>
              <w:rPr>
                <w:rFonts w:eastAsia="Times New Roman" w:cs="Arial"/>
                <w:sz w:val="14"/>
                <w:szCs w:val="14"/>
              </w:rPr>
            </w:pPr>
            <w:r w:rsidRPr="00F01BA7">
              <w:rPr>
                <w:rFonts w:eastAsia="Times New Roman" w:cs="Arial"/>
                <w:sz w:val="14"/>
                <w:szCs w:val="14"/>
              </w:rPr>
              <w:t>12,7</w:t>
            </w:r>
          </w:p>
        </w:tc>
        <w:tc>
          <w:tcPr>
            <w:tcW w:w="708"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center"/>
              <w:rPr>
                <w:rFonts w:eastAsia="Times New Roman" w:cs="Arial"/>
                <w:sz w:val="14"/>
                <w:szCs w:val="14"/>
              </w:rPr>
            </w:pPr>
            <w:r w:rsidRPr="00F01BA7">
              <w:rPr>
                <w:rFonts w:eastAsia="Times New Roman" w:cs="Arial"/>
                <w:sz w:val="14"/>
                <w:szCs w:val="14"/>
              </w:rPr>
              <w:t>5</w:t>
            </w:r>
          </w:p>
        </w:tc>
        <w:tc>
          <w:tcPr>
            <w:tcW w:w="709"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center"/>
              <w:rPr>
                <w:rFonts w:eastAsia="Times New Roman" w:cs="Arial"/>
                <w:sz w:val="14"/>
                <w:szCs w:val="14"/>
              </w:rPr>
            </w:pPr>
            <w:r w:rsidRPr="00F01BA7">
              <w:rPr>
                <w:rFonts w:eastAsia="Times New Roman" w:cs="Arial"/>
                <w:sz w:val="14"/>
                <w:szCs w:val="14"/>
              </w:rPr>
              <w:t>124.205</w:t>
            </w:r>
          </w:p>
        </w:tc>
        <w:tc>
          <w:tcPr>
            <w:tcW w:w="851" w:type="dxa"/>
            <w:tcBorders>
              <w:top w:val="single" w:sz="4" w:space="0" w:color="auto"/>
              <w:left w:val="single" w:sz="4" w:space="0" w:color="auto"/>
              <w:bottom w:val="single" w:sz="4" w:space="0" w:color="auto"/>
              <w:right w:val="single" w:sz="4" w:space="0" w:color="auto"/>
            </w:tcBorders>
            <w:shd w:val="solid" w:color="CCCCFF" w:fill="auto"/>
          </w:tcPr>
          <w:p w:rsidR="00F01BA7" w:rsidRPr="00F01BA7" w:rsidRDefault="00F01BA7">
            <w:pPr>
              <w:autoSpaceDE w:val="0"/>
              <w:autoSpaceDN w:val="0"/>
              <w:adjustRightInd w:val="0"/>
              <w:spacing w:after="0" w:line="240" w:lineRule="auto"/>
              <w:jc w:val="center"/>
              <w:rPr>
                <w:rFonts w:cs="Times New Roman"/>
                <w:color w:val="000000"/>
                <w:sz w:val="14"/>
                <w:szCs w:val="14"/>
              </w:rPr>
            </w:pPr>
            <w:r w:rsidRPr="00F01BA7">
              <w:rPr>
                <w:rFonts w:cs="Times New Roman"/>
                <w:color w:val="000000"/>
                <w:sz w:val="14"/>
                <w:szCs w:val="14"/>
              </w:rPr>
              <w:t>0,131</w:t>
            </w:r>
          </w:p>
        </w:tc>
        <w:tc>
          <w:tcPr>
            <w:tcW w:w="850" w:type="dxa"/>
            <w:tcBorders>
              <w:top w:val="single" w:sz="4" w:space="0" w:color="auto"/>
              <w:left w:val="single" w:sz="4" w:space="0" w:color="auto"/>
              <w:bottom w:val="single" w:sz="4" w:space="0" w:color="auto"/>
              <w:right w:val="single" w:sz="4" w:space="0" w:color="auto"/>
            </w:tcBorders>
            <w:shd w:val="solid" w:color="CCCCFF" w:fill="auto"/>
          </w:tcPr>
          <w:p w:rsidR="00F01BA7" w:rsidRPr="00F01BA7" w:rsidRDefault="00F01BA7">
            <w:pPr>
              <w:autoSpaceDE w:val="0"/>
              <w:autoSpaceDN w:val="0"/>
              <w:adjustRightInd w:val="0"/>
              <w:spacing w:after="0" w:line="240" w:lineRule="auto"/>
              <w:jc w:val="center"/>
              <w:rPr>
                <w:rFonts w:cs="Times New Roman"/>
                <w:color w:val="000000"/>
                <w:sz w:val="14"/>
                <w:szCs w:val="14"/>
              </w:rPr>
            </w:pPr>
            <w:r w:rsidRPr="00F01BA7">
              <w:rPr>
                <w:rFonts w:cs="Times New Roman"/>
                <w:color w:val="000000"/>
                <w:sz w:val="14"/>
                <w:szCs w:val="14"/>
              </w:rPr>
              <w:t>8</w:t>
            </w:r>
          </w:p>
        </w:tc>
        <w:tc>
          <w:tcPr>
            <w:tcW w:w="851" w:type="dxa"/>
            <w:tcBorders>
              <w:top w:val="single" w:sz="4" w:space="0" w:color="auto"/>
              <w:left w:val="single" w:sz="4" w:space="0" w:color="auto"/>
              <w:bottom w:val="single" w:sz="4" w:space="0" w:color="auto"/>
              <w:right w:val="single" w:sz="6" w:space="0" w:color="auto"/>
            </w:tcBorders>
            <w:shd w:val="solid" w:color="CCCCFF" w:fill="auto"/>
          </w:tcPr>
          <w:p w:rsidR="00F01BA7" w:rsidRPr="00F01BA7" w:rsidRDefault="00F01BA7">
            <w:pPr>
              <w:autoSpaceDE w:val="0"/>
              <w:autoSpaceDN w:val="0"/>
              <w:adjustRightInd w:val="0"/>
              <w:spacing w:after="0" w:line="240" w:lineRule="auto"/>
              <w:jc w:val="center"/>
              <w:rPr>
                <w:rFonts w:cs="Times New Roman"/>
                <w:color w:val="000000"/>
                <w:sz w:val="14"/>
                <w:szCs w:val="14"/>
              </w:rPr>
            </w:pPr>
            <w:r w:rsidRPr="00F01BA7">
              <w:rPr>
                <w:rFonts w:cs="Times New Roman"/>
                <w:color w:val="000000"/>
                <w:sz w:val="14"/>
                <w:szCs w:val="14"/>
              </w:rPr>
              <w:t>105</w:t>
            </w:r>
          </w:p>
        </w:tc>
      </w:tr>
      <w:tr w:rsidR="00F01BA7" w:rsidRPr="00F01BA7" w:rsidTr="00591813">
        <w:trPr>
          <w:trHeight w:val="254"/>
        </w:trPr>
        <w:tc>
          <w:tcPr>
            <w:tcW w:w="1306" w:type="dxa"/>
            <w:tcBorders>
              <w:top w:val="single" w:sz="4" w:space="0" w:color="auto"/>
              <w:left w:val="single" w:sz="6" w:space="0" w:color="auto"/>
              <w:bottom w:val="single" w:sz="4" w:space="0" w:color="auto"/>
              <w:right w:val="single" w:sz="4" w:space="0" w:color="auto"/>
            </w:tcBorders>
          </w:tcPr>
          <w:p w:rsidR="00F01BA7" w:rsidRPr="00F01BA7" w:rsidRDefault="00F01BA7" w:rsidP="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 xml:space="preserve">A 90 -  Grande Raccordo Anulare </w:t>
            </w:r>
          </w:p>
        </w:tc>
        <w:tc>
          <w:tcPr>
            <w:tcW w:w="567"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right"/>
              <w:rPr>
                <w:rFonts w:eastAsia="Times New Roman" w:cs="Arial"/>
                <w:sz w:val="14"/>
                <w:szCs w:val="14"/>
              </w:rPr>
            </w:pPr>
            <w:r w:rsidRPr="00F01BA7">
              <w:rPr>
                <w:rFonts w:eastAsia="Times New Roman" w:cs="Arial"/>
                <w:sz w:val="14"/>
                <w:szCs w:val="14"/>
              </w:rPr>
              <w:t>60,5</w:t>
            </w:r>
          </w:p>
        </w:tc>
        <w:tc>
          <w:tcPr>
            <w:tcW w:w="567"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right"/>
              <w:rPr>
                <w:rFonts w:eastAsia="Times New Roman" w:cs="Arial"/>
                <w:sz w:val="14"/>
                <w:szCs w:val="14"/>
              </w:rPr>
            </w:pPr>
            <w:r w:rsidRPr="00F01BA7">
              <w:rPr>
                <w:rFonts w:eastAsia="Times New Roman" w:cs="Arial"/>
                <w:sz w:val="14"/>
                <w:szCs w:val="14"/>
              </w:rPr>
              <w:t>68,2</w:t>
            </w:r>
          </w:p>
        </w:tc>
        <w:tc>
          <w:tcPr>
            <w:tcW w:w="851"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All. A91</w:t>
            </w:r>
          </w:p>
        </w:tc>
        <w:tc>
          <w:tcPr>
            <w:tcW w:w="1134"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Aurelia (SS001)</w:t>
            </w:r>
          </w:p>
        </w:tc>
        <w:tc>
          <w:tcPr>
            <w:tcW w:w="567"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right"/>
              <w:rPr>
                <w:rFonts w:eastAsia="Times New Roman" w:cs="Arial"/>
                <w:sz w:val="14"/>
                <w:szCs w:val="14"/>
              </w:rPr>
            </w:pPr>
            <w:r w:rsidRPr="00F01BA7">
              <w:rPr>
                <w:rFonts w:eastAsia="Times New Roman" w:cs="Arial"/>
                <w:sz w:val="14"/>
                <w:szCs w:val="14"/>
              </w:rPr>
              <w:t>7,7</w:t>
            </w:r>
          </w:p>
        </w:tc>
        <w:tc>
          <w:tcPr>
            <w:tcW w:w="708"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center"/>
              <w:rPr>
                <w:rFonts w:eastAsia="Times New Roman" w:cs="Arial"/>
                <w:sz w:val="14"/>
                <w:szCs w:val="14"/>
              </w:rPr>
            </w:pPr>
            <w:r w:rsidRPr="00F01BA7">
              <w:rPr>
                <w:rFonts w:eastAsia="Times New Roman" w:cs="Arial"/>
                <w:sz w:val="14"/>
                <w:szCs w:val="14"/>
              </w:rPr>
              <w:t>3</w:t>
            </w:r>
          </w:p>
        </w:tc>
        <w:tc>
          <w:tcPr>
            <w:tcW w:w="709" w:type="dxa"/>
            <w:tcBorders>
              <w:top w:val="single" w:sz="4" w:space="0" w:color="auto"/>
              <w:left w:val="single" w:sz="4" w:space="0" w:color="auto"/>
              <w:bottom w:val="single" w:sz="4" w:space="0" w:color="auto"/>
              <w:right w:val="single" w:sz="4" w:space="0" w:color="auto"/>
            </w:tcBorders>
          </w:tcPr>
          <w:p w:rsidR="00F01BA7" w:rsidRPr="00F01BA7" w:rsidRDefault="00F01BA7">
            <w:pPr>
              <w:autoSpaceDE w:val="0"/>
              <w:autoSpaceDN w:val="0"/>
              <w:adjustRightInd w:val="0"/>
              <w:spacing w:after="0" w:line="240" w:lineRule="auto"/>
              <w:jc w:val="center"/>
              <w:rPr>
                <w:rFonts w:eastAsia="Times New Roman" w:cs="Arial"/>
                <w:sz w:val="14"/>
                <w:szCs w:val="14"/>
              </w:rPr>
            </w:pPr>
            <w:r w:rsidRPr="00F01BA7">
              <w:rPr>
                <w:rFonts w:eastAsia="Times New Roman" w:cs="Arial"/>
                <w:sz w:val="14"/>
                <w:szCs w:val="14"/>
              </w:rPr>
              <w:t>124.802</w:t>
            </w:r>
          </w:p>
        </w:tc>
        <w:tc>
          <w:tcPr>
            <w:tcW w:w="851" w:type="dxa"/>
            <w:tcBorders>
              <w:top w:val="single" w:sz="4" w:space="0" w:color="auto"/>
              <w:left w:val="single" w:sz="4" w:space="0" w:color="auto"/>
              <w:bottom w:val="single" w:sz="4" w:space="0" w:color="auto"/>
              <w:right w:val="single" w:sz="4" w:space="0" w:color="auto"/>
            </w:tcBorders>
            <w:shd w:val="solid" w:color="CCCCFF" w:fill="auto"/>
          </w:tcPr>
          <w:p w:rsidR="00F01BA7" w:rsidRPr="00F01BA7" w:rsidRDefault="00F01BA7">
            <w:pPr>
              <w:autoSpaceDE w:val="0"/>
              <w:autoSpaceDN w:val="0"/>
              <w:adjustRightInd w:val="0"/>
              <w:spacing w:after="0" w:line="240" w:lineRule="auto"/>
              <w:jc w:val="center"/>
              <w:rPr>
                <w:rFonts w:cs="Times New Roman"/>
                <w:color w:val="000000"/>
                <w:sz w:val="14"/>
                <w:szCs w:val="14"/>
              </w:rPr>
            </w:pPr>
            <w:r w:rsidRPr="00F01BA7">
              <w:rPr>
                <w:rFonts w:cs="Times New Roman"/>
                <w:color w:val="000000"/>
                <w:sz w:val="14"/>
                <w:szCs w:val="14"/>
              </w:rPr>
              <w:t>0,130</w:t>
            </w:r>
          </w:p>
        </w:tc>
        <w:tc>
          <w:tcPr>
            <w:tcW w:w="850" w:type="dxa"/>
            <w:tcBorders>
              <w:top w:val="single" w:sz="4" w:space="0" w:color="auto"/>
              <w:left w:val="single" w:sz="4" w:space="0" w:color="auto"/>
              <w:bottom w:val="single" w:sz="4" w:space="0" w:color="auto"/>
              <w:right w:val="single" w:sz="4" w:space="0" w:color="auto"/>
            </w:tcBorders>
            <w:shd w:val="solid" w:color="CCCCFF" w:fill="auto"/>
          </w:tcPr>
          <w:p w:rsidR="00F01BA7" w:rsidRPr="00F01BA7" w:rsidRDefault="00F01BA7">
            <w:pPr>
              <w:autoSpaceDE w:val="0"/>
              <w:autoSpaceDN w:val="0"/>
              <w:adjustRightInd w:val="0"/>
              <w:spacing w:after="0" w:line="240" w:lineRule="auto"/>
              <w:jc w:val="center"/>
              <w:rPr>
                <w:rFonts w:cs="Times New Roman"/>
                <w:color w:val="000000"/>
                <w:sz w:val="14"/>
                <w:szCs w:val="14"/>
              </w:rPr>
            </w:pPr>
            <w:r w:rsidRPr="00F01BA7">
              <w:rPr>
                <w:rFonts w:cs="Times New Roman"/>
                <w:color w:val="000000"/>
                <w:sz w:val="14"/>
                <w:szCs w:val="14"/>
              </w:rPr>
              <w:t>9</w:t>
            </w:r>
          </w:p>
        </w:tc>
        <w:tc>
          <w:tcPr>
            <w:tcW w:w="851" w:type="dxa"/>
            <w:tcBorders>
              <w:top w:val="single" w:sz="4" w:space="0" w:color="auto"/>
              <w:left w:val="single" w:sz="4" w:space="0" w:color="auto"/>
              <w:bottom w:val="single" w:sz="4" w:space="0" w:color="auto"/>
              <w:right w:val="single" w:sz="6" w:space="0" w:color="auto"/>
            </w:tcBorders>
            <w:shd w:val="solid" w:color="CCCCFF" w:fill="auto"/>
          </w:tcPr>
          <w:p w:rsidR="00F01BA7" w:rsidRPr="00F01BA7" w:rsidRDefault="00F01BA7">
            <w:pPr>
              <w:autoSpaceDE w:val="0"/>
              <w:autoSpaceDN w:val="0"/>
              <w:adjustRightInd w:val="0"/>
              <w:spacing w:after="0" w:line="240" w:lineRule="auto"/>
              <w:jc w:val="center"/>
              <w:rPr>
                <w:rFonts w:cs="Times New Roman"/>
                <w:color w:val="000000"/>
                <w:sz w:val="14"/>
                <w:szCs w:val="14"/>
              </w:rPr>
            </w:pPr>
            <w:r w:rsidRPr="00F01BA7">
              <w:rPr>
                <w:rFonts w:cs="Times New Roman"/>
                <w:color w:val="000000"/>
                <w:sz w:val="14"/>
                <w:szCs w:val="14"/>
              </w:rPr>
              <w:t>107</w:t>
            </w:r>
          </w:p>
        </w:tc>
      </w:tr>
      <w:tr w:rsidR="00F01BA7" w:rsidRPr="00F01BA7" w:rsidTr="00591813">
        <w:trPr>
          <w:trHeight w:val="254"/>
        </w:trPr>
        <w:tc>
          <w:tcPr>
            <w:tcW w:w="1306" w:type="dxa"/>
            <w:tcBorders>
              <w:top w:val="single" w:sz="4" w:space="0" w:color="auto"/>
              <w:left w:val="single" w:sz="6" w:space="0" w:color="auto"/>
              <w:bottom w:val="single" w:sz="6" w:space="0" w:color="auto"/>
              <w:right w:val="single" w:sz="4" w:space="0" w:color="auto"/>
            </w:tcBorders>
          </w:tcPr>
          <w:p w:rsidR="00F01BA7" w:rsidRPr="00F01BA7" w:rsidRDefault="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A 03 -  Salerno-Reggio Calabria</w:t>
            </w:r>
          </w:p>
        </w:tc>
        <w:tc>
          <w:tcPr>
            <w:tcW w:w="567" w:type="dxa"/>
            <w:tcBorders>
              <w:top w:val="single" w:sz="4" w:space="0" w:color="auto"/>
              <w:left w:val="single" w:sz="4" w:space="0" w:color="auto"/>
              <w:bottom w:val="single" w:sz="6" w:space="0" w:color="auto"/>
              <w:right w:val="single" w:sz="4" w:space="0" w:color="auto"/>
            </w:tcBorders>
          </w:tcPr>
          <w:p w:rsidR="00F01BA7" w:rsidRPr="00F01BA7" w:rsidRDefault="00F01BA7">
            <w:pPr>
              <w:autoSpaceDE w:val="0"/>
              <w:autoSpaceDN w:val="0"/>
              <w:adjustRightInd w:val="0"/>
              <w:spacing w:after="0" w:line="240" w:lineRule="auto"/>
              <w:jc w:val="right"/>
              <w:rPr>
                <w:rFonts w:eastAsia="Times New Roman" w:cs="Arial"/>
                <w:sz w:val="14"/>
                <w:szCs w:val="14"/>
              </w:rPr>
            </w:pPr>
            <w:r w:rsidRPr="00F01BA7">
              <w:rPr>
                <w:rFonts w:eastAsia="Times New Roman" w:cs="Arial"/>
                <w:sz w:val="14"/>
                <w:szCs w:val="14"/>
              </w:rPr>
              <w:t>431,4</w:t>
            </w:r>
          </w:p>
        </w:tc>
        <w:tc>
          <w:tcPr>
            <w:tcW w:w="567" w:type="dxa"/>
            <w:tcBorders>
              <w:top w:val="single" w:sz="4" w:space="0" w:color="auto"/>
              <w:left w:val="single" w:sz="4" w:space="0" w:color="auto"/>
              <w:bottom w:val="single" w:sz="6" w:space="0" w:color="auto"/>
              <w:right w:val="single" w:sz="4" w:space="0" w:color="auto"/>
            </w:tcBorders>
          </w:tcPr>
          <w:p w:rsidR="00F01BA7" w:rsidRPr="00F01BA7" w:rsidRDefault="00F01BA7">
            <w:pPr>
              <w:autoSpaceDE w:val="0"/>
              <w:autoSpaceDN w:val="0"/>
              <w:adjustRightInd w:val="0"/>
              <w:spacing w:after="0" w:line="240" w:lineRule="auto"/>
              <w:jc w:val="right"/>
              <w:rPr>
                <w:rFonts w:eastAsia="Times New Roman" w:cs="Arial"/>
                <w:sz w:val="14"/>
                <w:szCs w:val="14"/>
              </w:rPr>
            </w:pPr>
            <w:r w:rsidRPr="00F01BA7">
              <w:rPr>
                <w:rFonts w:eastAsia="Times New Roman" w:cs="Arial"/>
                <w:sz w:val="14"/>
                <w:szCs w:val="14"/>
              </w:rPr>
              <w:t>443,4</w:t>
            </w:r>
          </w:p>
        </w:tc>
        <w:tc>
          <w:tcPr>
            <w:tcW w:w="851" w:type="dxa"/>
            <w:tcBorders>
              <w:top w:val="single" w:sz="4" w:space="0" w:color="auto"/>
              <w:left w:val="single" w:sz="4" w:space="0" w:color="auto"/>
              <w:bottom w:val="single" w:sz="6" w:space="0" w:color="auto"/>
              <w:right w:val="single" w:sz="4" w:space="0" w:color="auto"/>
            </w:tcBorders>
          </w:tcPr>
          <w:p w:rsidR="00F01BA7" w:rsidRPr="00F01BA7" w:rsidRDefault="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Villa San Giovanni</w:t>
            </w:r>
          </w:p>
        </w:tc>
        <w:tc>
          <w:tcPr>
            <w:tcW w:w="1134" w:type="dxa"/>
            <w:tcBorders>
              <w:top w:val="single" w:sz="4" w:space="0" w:color="auto"/>
              <w:left w:val="single" w:sz="4" w:space="0" w:color="auto"/>
              <w:bottom w:val="single" w:sz="6" w:space="0" w:color="auto"/>
              <w:right w:val="single" w:sz="4" w:space="0" w:color="auto"/>
            </w:tcBorders>
          </w:tcPr>
          <w:p w:rsidR="00F01BA7" w:rsidRPr="00F01BA7" w:rsidRDefault="00F01BA7">
            <w:pPr>
              <w:autoSpaceDE w:val="0"/>
              <w:autoSpaceDN w:val="0"/>
              <w:adjustRightInd w:val="0"/>
              <w:spacing w:after="0" w:line="240" w:lineRule="auto"/>
              <w:rPr>
                <w:rFonts w:eastAsia="Times New Roman" w:cs="Arial"/>
                <w:sz w:val="14"/>
                <w:szCs w:val="14"/>
              </w:rPr>
            </w:pPr>
            <w:r w:rsidRPr="00F01BA7">
              <w:rPr>
                <w:rFonts w:eastAsia="Times New Roman" w:cs="Arial"/>
                <w:sz w:val="14"/>
                <w:szCs w:val="14"/>
              </w:rPr>
              <w:t>All. Raccordo di Reggio Calabria</w:t>
            </w:r>
          </w:p>
        </w:tc>
        <w:tc>
          <w:tcPr>
            <w:tcW w:w="567" w:type="dxa"/>
            <w:tcBorders>
              <w:top w:val="single" w:sz="4" w:space="0" w:color="auto"/>
              <w:left w:val="single" w:sz="4" w:space="0" w:color="auto"/>
              <w:bottom w:val="single" w:sz="6" w:space="0" w:color="auto"/>
              <w:right w:val="single" w:sz="4" w:space="0" w:color="auto"/>
            </w:tcBorders>
          </w:tcPr>
          <w:p w:rsidR="00F01BA7" w:rsidRPr="00F01BA7" w:rsidRDefault="00F01BA7">
            <w:pPr>
              <w:autoSpaceDE w:val="0"/>
              <w:autoSpaceDN w:val="0"/>
              <w:adjustRightInd w:val="0"/>
              <w:spacing w:after="0" w:line="240" w:lineRule="auto"/>
              <w:jc w:val="right"/>
              <w:rPr>
                <w:rFonts w:eastAsia="Times New Roman" w:cs="Arial"/>
                <w:sz w:val="14"/>
                <w:szCs w:val="14"/>
              </w:rPr>
            </w:pPr>
            <w:r w:rsidRPr="00F01BA7">
              <w:rPr>
                <w:rFonts w:eastAsia="Times New Roman" w:cs="Arial"/>
                <w:sz w:val="14"/>
                <w:szCs w:val="14"/>
              </w:rPr>
              <w:t>12,0</w:t>
            </w:r>
          </w:p>
        </w:tc>
        <w:tc>
          <w:tcPr>
            <w:tcW w:w="708" w:type="dxa"/>
            <w:tcBorders>
              <w:top w:val="single" w:sz="4" w:space="0" w:color="auto"/>
              <w:left w:val="single" w:sz="4" w:space="0" w:color="auto"/>
              <w:bottom w:val="single" w:sz="6" w:space="0" w:color="auto"/>
              <w:right w:val="single" w:sz="4" w:space="0" w:color="auto"/>
            </w:tcBorders>
          </w:tcPr>
          <w:p w:rsidR="00F01BA7" w:rsidRPr="00F01BA7" w:rsidRDefault="00F01BA7">
            <w:pPr>
              <w:autoSpaceDE w:val="0"/>
              <w:autoSpaceDN w:val="0"/>
              <w:adjustRightInd w:val="0"/>
              <w:spacing w:after="0" w:line="240" w:lineRule="auto"/>
              <w:jc w:val="center"/>
              <w:rPr>
                <w:rFonts w:eastAsia="Times New Roman" w:cs="Arial"/>
                <w:sz w:val="14"/>
                <w:szCs w:val="14"/>
              </w:rPr>
            </w:pPr>
            <w:r w:rsidRPr="00F01BA7">
              <w:rPr>
                <w:rFonts w:eastAsia="Times New Roman" w:cs="Arial"/>
                <w:sz w:val="14"/>
                <w:szCs w:val="14"/>
              </w:rPr>
              <w:t>4</w:t>
            </w:r>
          </w:p>
        </w:tc>
        <w:tc>
          <w:tcPr>
            <w:tcW w:w="709" w:type="dxa"/>
            <w:tcBorders>
              <w:top w:val="single" w:sz="4" w:space="0" w:color="auto"/>
              <w:left w:val="single" w:sz="4" w:space="0" w:color="auto"/>
              <w:bottom w:val="single" w:sz="6" w:space="0" w:color="auto"/>
              <w:right w:val="single" w:sz="4" w:space="0" w:color="auto"/>
            </w:tcBorders>
          </w:tcPr>
          <w:p w:rsidR="00F01BA7" w:rsidRPr="00F01BA7" w:rsidRDefault="00F01BA7">
            <w:pPr>
              <w:autoSpaceDE w:val="0"/>
              <w:autoSpaceDN w:val="0"/>
              <w:adjustRightInd w:val="0"/>
              <w:spacing w:after="0" w:line="240" w:lineRule="auto"/>
              <w:jc w:val="center"/>
              <w:rPr>
                <w:rFonts w:eastAsia="Times New Roman" w:cs="Arial"/>
                <w:sz w:val="14"/>
                <w:szCs w:val="14"/>
              </w:rPr>
            </w:pPr>
            <w:r w:rsidRPr="00F01BA7">
              <w:rPr>
                <w:rFonts w:eastAsia="Times New Roman" w:cs="Arial"/>
                <w:sz w:val="14"/>
                <w:szCs w:val="14"/>
              </w:rPr>
              <w:t>37.224</w:t>
            </w:r>
          </w:p>
        </w:tc>
        <w:tc>
          <w:tcPr>
            <w:tcW w:w="851" w:type="dxa"/>
            <w:tcBorders>
              <w:top w:val="single" w:sz="4" w:space="0" w:color="auto"/>
              <w:left w:val="single" w:sz="4" w:space="0" w:color="auto"/>
              <w:bottom w:val="single" w:sz="6" w:space="0" w:color="auto"/>
              <w:right w:val="single" w:sz="4" w:space="0" w:color="auto"/>
            </w:tcBorders>
            <w:shd w:val="solid" w:color="CCCCFF" w:fill="auto"/>
          </w:tcPr>
          <w:p w:rsidR="00F01BA7" w:rsidRPr="00F01BA7" w:rsidRDefault="00F01BA7">
            <w:pPr>
              <w:autoSpaceDE w:val="0"/>
              <w:autoSpaceDN w:val="0"/>
              <w:adjustRightInd w:val="0"/>
              <w:spacing w:after="0" w:line="240" w:lineRule="auto"/>
              <w:jc w:val="center"/>
              <w:rPr>
                <w:rFonts w:cs="Times New Roman"/>
                <w:color w:val="000000"/>
                <w:sz w:val="14"/>
                <w:szCs w:val="14"/>
              </w:rPr>
            </w:pPr>
            <w:r w:rsidRPr="00F01BA7">
              <w:rPr>
                <w:rFonts w:cs="Times New Roman"/>
                <w:color w:val="000000"/>
                <w:sz w:val="14"/>
                <w:szCs w:val="14"/>
              </w:rPr>
              <w:t>0,111</w:t>
            </w:r>
          </w:p>
        </w:tc>
        <w:tc>
          <w:tcPr>
            <w:tcW w:w="850" w:type="dxa"/>
            <w:tcBorders>
              <w:top w:val="single" w:sz="4" w:space="0" w:color="auto"/>
              <w:left w:val="single" w:sz="4" w:space="0" w:color="auto"/>
              <w:bottom w:val="single" w:sz="6" w:space="0" w:color="auto"/>
              <w:right w:val="single" w:sz="4" w:space="0" w:color="auto"/>
            </w:tcBorders>
            <w:shd w:val="solid" w:color="CCCCFF" w:fill="auto"/>
          </w:tcPr>
          <w:p w:rsidR="00F01BA7" w:rsidRPr="00F01BA7" w:rsidRDefault="00F01BA7">
            <w:pPr>
              <w:autoSpaceDE w:val="0"/>
              <w:autoSpaceDN w:val="0"/>
              <w:adjustRightInd w:val="0"/>
              <w:spacing w:after="0" w:line="240" w:lineRule="auto"/>
              <w:jc w:val="center"/>
              <w:rPr>
                <w:rFonts w:cs="Times New Roman"/>
                <w:color w:val="000000"/>
                <w:sz w:val="14"/>
                <w:szCs w:val="14"/>
              </w:rPr>
            </w:pPr>
            <w:r w:rsidRPr="00F01BA7">
              <w:rPr>
                <w:rFonts w:cs="Times New Roman"/>
                <w:color w:val="000000"/>
                <w:sz w:val="14"/>
                <w:szCs w:val="14"/>
              </w:rPr>
              <w:t>10</w:t>
            </w:r>
          </w:p>
        </w:tc>
        <w:tc>
          <w:tcPr>
            <w:tcW w:w="851" w:type="dxa"/>
            <w:tcBorders>
              <w:top w:val="single" w:sz="4" w:space="0" w:color="auto"/>
              <w:left w:val="single" w:sz="4" w:space="0" w:color="auto"/>
              <w:bottom w:val="single" w:sz="6" w:space="0" w:color="auto"/>
              <w:right w:val="single" w:sz="6" w:space="0" w:color="auto"/>
            </w:tcBorders>
            <w:shd w:val="solid" w:color="CCCCFF" w:fill="auto"/>
          </w:tcPr>
          <w:p w:rsidR="00F01BA7" w:rsidRPr="00F01BA7" w:rsidRDefault="00F01BA7">
            <w:pPr>
              <w:autoSpaceDE w:val="0"/>
              <w:autoSpaceDN w:val="0"/>
              <w:adjustRightInd w:val="0"/>
              <w:spacing w:after="0" w:line="240" w:lineRule="auto"/>
              <w:jc w:val="center"/>
              <w:rPr>
                <w:rFonts w:cs="Times New Roman"/>
                <w:color w:val="000000"/>
                <w:sz w:val="14"/>
                <w:szCs w:val="14"/>
              </w:rPr>
            </w:pPr>
            <w:r w:rsidRPr="00F01BA7">
              <w:rPr>
                <w:rFonts w:cs="Times New Roman"/>
                <w:color w:val="000000"/>
                <w:sz w:val="14"/>
                <w:szCs w:val="14"/>
              </w:rPr>
              <w:t>15</w:t>
            </w:r>
          </w:p>
        </w:tc>
      </w:tr>
    </w:tbl>
    <w:p w:rsidR="007A786A" w:rsidRDefault="007A786A" w:rsidP="00242425">
      <w:pPr>
        <w:shd w:val="clear" w:color="auto" w:fill="FFFFFF"/>
        <w:spacing w:after="0"/>
        <w:jc w:val="both"/>
        <w:rPr>
          <w:rFonts w:ascii="Calibri" w:eastAsia="Times New Roman" w:hAnsi="Calibri" w:cs="Arial"/>
        </w:rPr>
      </w:pPr>
    </w:p>
    <w:p w:rsidR="00F05729" w:rsidRDefault="00F05729" w:rsidP="00242425">
      <w:pPr>
        <w:shd w:val="clear" w:color="auto" w:fill="FFFFFF"/>
        <w:spacing w:after="0"/>
        <w:jc w:val="both"/>
        <w:rPr>
          <w:rFonts w:ascii="Calibri" w:eastAsia="Times New Roman" w:hAnsi="Calibri" w:cs="Arial"/>
        </w:rPr>
      </w:pPr>
      <w:r w:rsidRPr="00F05729">
        <w:rPr>
          <w:rFonts w:ascii="Calibri" w:eastAsia="Times New Roman" w:hAnsi="Calibri" w:cs="Arial"/>
          <w:i/>
          <w:sz w:val="18"/>
          <w:szCs w:val="18"/>
        </w:rPr>
        <w:t>Indicatore di</w:t>
      </w:r>
      <w:r>
        <w:rPr>
          <w:rFonts w:ascii="Calibri" w:eastAsia="Times New Roman" w:hAnsi="Calibri" w:cs="Arial"/>
          <w:i/>
          <w:sz w:val="18"/>
          <w:szCs w:val="18"/>
        </w:rPr>
        <w:t xml:space="preserve"> prim</w:t>
      </w:r>
      <w:r w:rsidRPr="00F05729">
        <w:rPr>
          <w:rFonts w:ascii="Calibri" w:eastAsia="Times New Roman" w:hAnsi="Calibri" w:cs="Arial"/>
          <w:i/>
          <w:sz w:val="18"/>
          <w:szCs w:val="18"/>
        </w:rPr>
        <w:t>o livello</w:t>
      </w:r>
    </w:p>
    <w:tbl>
      <w:tblPr>
        <w:tblW w:w="8961" w:type="dxa"/>
        <w:tblLayout w:type="fixed"/>
        <w:tblCellMar>
          <w:left w:w="30" w:type="dxa"/>
          <w:right w:w="30" w:type="dxa"/>
        </w:tblCellMar>
        <w:tblLook w:val="0000" w:firstRow="0" w:lastRow="0" w:firstColumn="0" w:lastColumn="0" w:noHBand="0" w:noVBand="0"/>
      </w:tblPr>
      <w:tblGrid>
        <w:gridCol w:w="1306"/>
        <w:gridCol w:w="567"/>
        <w:gridCol w:w="567"/>
        <w:gridCol w:w="851"/>
        <w:gridCol w:w="1134"/>
        <w:gridCol w:w="567"/>
        <w:gridCol w:w="708"/>
        <w:gridCol w:w="709"/>
        <w:gridCol w:w="851"/>
        <w:gridCol w:w="850"/>
        <w:gridCol w:w="851"/>
      </w:tblGrid>
      <w:tr w:rsidR="00631E8A" w:rsidRPr="00631E8A" w:rsidTr="00591813">
        <w:trPr>
          <w:trHeight w:val="1033"/>
        </w:trPr>
        <w:tc>
          <w:tcPr>
            <w:tcW w:w="1306" w:type="dxa"/>
            <w:tcBorders>
              <w:top w:val="single" w:sz="6" w:space="0" w:color="auto"/>
              <w:left w:val="single" w:sz="6" w:space="0" w:color="auto"/>
              <w:bottom w:val="single" w:sz="6" w:space="0" w:color="auto"/>
              <w:right w:val="single" w:sz="6" w:space="0" w:color="auto"/>
            </w:tcBorders>
          </w:tcPr>
          <w:p w:rsidR="00631E8A" w:rsidRPr="00631E8A" w:rsidRDefault="00631E8A">
            <w:pPr>
              <w:autoSpaceDE w:val="0"/>
              <w:autoSpaceDN w:val="0"/>
              <w:adjustRightInd w:val="0"/>
              <w:spacing w:after="0" w:line="240" w:lineRule="auto"/>
              <w:rPr>
                <w:rFonts w:cs="Times New Roman"/>
                <w:bCs/>
                <w:color w:val="000000"/>
                <w:sz w:val="14"/>
                <w:szCs w:val="14"/>
              </w:rPr>
            </w:pPr>
            <w:r w:rsidRPr="00631E8A">
              <w:rPr>
                <w:rFonts w:cs="Times New Roman"/>
                <w:bCs/>
                <w:color w:val="000000"/>
                <w:sz w:val="14"/>
                <w:szCs w:val="14"/>
              </w:rPr>
              <w:t>Nome Strada</w:t>
            </w:r>
          </w:p>
        </w:tc>
        <w:tc>
          <w:tcPr>
            <w:tcW w:w="567" w:type="dxa"/>
            <w:tcBorders>
              <w:top w:val="single" w:sz="6" w:space="0" w:color="auto"/>
              <w:left w:val="single" w:sz="6" w:space="0" w:color="auto"/>
              <w:bottom w:val="single" w:sz="6" w:space="0" w:color="auto"/>
              <w:right w:val="single" w:sz="6" w:space="0" w:color="auto"/>
            </w:tcBorders>
          </w:tcPr>
          <w:p w:rsidR="00631E8A" w:rsidRPr="00631E8A" w:rsidRDefault="00631E8A">
            <w:pPr>
              <w:autoSpaceDE w:val="0"/>
              <w:autoSpaceDN w:val="0"/>
              <w:adjustRightInd w:val="0"/>
              <w:spacing w:after="0" w:line="240" w:lineRule="auto"/>
              <w:jc w:val="right"/>
              <w:rPr>
                <w:rFonts w:cs="Times New Roman"/>
                <w:bCs/>
                <w:color w:val="000000"/>
                <w:sz w:val="14"/>
                <w:szCs w:val="14"/>
              </w:rPr>
            </w:pPr>
            <w:r w:rsidRPr="00631E8A">
              <w:rPr>
                <w:rFonts w:cs="Times New Roman"/>
                <w:bCs/>
                <w:color w:val="000000"/>
                <w:sz w:val="14"/>
                <w:szCs w:val="14"/>
              </w:rPr>
              <w:t>da KM</w:t>
            </w:r>
          </w:p>
        </w:tc>
        <w:tc>
          <w:tcPr>
            <w:tcW w:w="567" w:type="dxa"/>
            <w:tcBorders>
              <w:top w:val="single" w:sz="6" w:space="0" w:color="auto"/>
              <w:left w:val="single" w:sz="6" w:space="0" w:color="auto"/>
              <w:bottom w:val="single" w:sz="6" w:space="0" w:color="auto"/>
              <w:right w:val="single" w:sz="6" w:space="0" w:color="auto"/>
            </w:tcBorders>
          </w:tcPr>
          <w:p w:rsidR="00631E8A" w:rsidRPr="00631E8A" w:rsidRDefault="00631E8A">
            <w:pPr>
              <w:autoSpaceDE w:val="0"/>
              <w:autoSpaceDN w:val="0"/>
              <w:adjustRightInd w:val="0"/>
              <w:spacing w:after="0" w:line="240" w:lineRule="auto"/>
              <w:jc w:val="right"/>
              <w:rPr>
                <w:rFonts w:cs="Times New Roman"/>
                <w:bCs/>
                <w:color w:val="000000"/>
                <w:sz w:val="14"/>
                <w:szCs w:val="14"/>
              </w:rPr>
            </w:pPr>
            <w:r w:rsidRPr="00631E8A">
              <w:rPr>
                <w:rFonts w:cs="Times New Roman"/>
                <w:bCs/>
                <w:color w:val="000000"/>
                <w:sz w:val="14"/>
                <w:szCs w:val="14"/>
              </w:rPr>
              <w:t>a KM</w:t>
            </w:r>
          </w:p>
        </w:tc>
        <w:tc>
          <w:tcPr>
            <w:tcW w:w="851" w:type="dxa"/>
            <w:tcBorders>
              <w:top w:val="single" w:sz="6" w:space="0" w:color="auto"/>
              <w:left w:val="single" w:sz="6" w:space="0" w:color="auto"/>
              <w:bottom w:val="single" w:sz="6" w:space="0" w:color="auto"/>
              <w:right w:val="single" w:sz="6" w:space="0" w:color="auto"/>
            </w:tcBorders>
          </w:tcPr>
          <w:p w:rsidR="00631E8A" w:rsidRPr="00631E8A" w:rsidRDefault="00631E8A">
            <w:pPr>
              <w:autoSpaceDE w:val="0"/>
              <w:autoSpaceDN w:val="0"/>
              <w:adjustRightInd w:val="0"/>
              <w:spacing w:after="0" w:line="240" w:lineRule="auto"/>
              <w:rPr>
                <w:rFonts w:cs="Times New Roman"/>
                <w:bCs/>
                <w:color w:val="000000"/>
                <w:sz w:val="14"/>
                <w:szCs w:val="14"/>
              </w:rPr>
            </w:pPr>
            <w:r w:rsidRPr="00631E8A">
              <w:rPr>
                <w:rFonts w:cs="Times New Roman"/>
                <w:bCs/>
                <w:color w:val="000000"/>
                <w:sz w:val="14"/>
                <w:szCs w:val="14"/>
              </w:rPr>
              <w:t>Località inizio</w:t>
            </w:r>
          </w:p>
        </w:tc>
        <w:tc>
          <w:tcPr>
            <w:tcW w:w="1134" w:type="dxa"/>
            <w:tcBorders>
              <w:top w:val="single" w:sz="6" w:space="0" w:color="auto"/>
              <w:left w:val="single" w:sz="6" w:space="0" w:color="auto"/>
              <w:bottom w:val="single" w:sz="6" w:space="0" w:color="auto"/>
              <w:right w:val="single" w:sz="6" w:space="0" w:color="auto"/>
            </w:tcBorders>
          </w:tcPr>
          <w:p w:rsidR="00631E8A" w:rsidRPr="00631E8A" w:rsidRDefault="00631E8A">
            <w:pPr>
              <w:autoSpaceDE w:val="0"/>
              <w:autoSpaceDN w:val="0"/>
              <w:adjustRightInd w:val="0"/>
              <w:spacing w:after="0" w:line="240" w:lineRule="auto"/>
              <w:rPr>
                <w:rFonts w:cs="Times New Roman"/>
                <w:bCs/>
                <w:color w:val="000000"/>
                <w:sz w:val="14"/>
                <w:szCs w:val="14"/>
              </w:rPr>
            </w:pPr>
            <w:r w:rsidRPr="00631E8A">
              <w:rPr>
                <w:rFonts w:cs="Times New Roman"/>
                <w:bCs/>
                <w:color w:val="000000"/>
                <w:sz w:val="14"/>
                <w:szCs w:val="14"/>
              </w:rPr>
              <w:t>Località fine</w:t>
            </w:r>
          </w:p>
        </w:tc>
        <w:tc>
          <w:tcPr>
            <w:tcW w:w="567" w:type="dxa"/>
            <w:tcBorders>
              <w:top w:val="single" w:sz="6" w:space="0" w:color="auto"/>
              <w:left w:val="single" w:sz="6" w:space="0" w:color="auto"/>
              <w:bottom w:val="single" w:sz="6" w:space="0" w:color="auto"/>
              <w:right w:val="single" w:sz="6" w:space="0" w:color="auto"/>
            </w:tcBorders>
          </w:tcPr>
          <w:p w:rsidR="00631E8A" w:rsidRPr="00631E8A" w:rsidRDefault="00631E8A">
            <w:pPr>
              <w:autoSpaceDE w:val="0"/>
              <w:autoSpaceDN w:val="0"/>
              <w:adjustRightInd w:val="0"/>
              <w:spacing w:after="0" w:line="240" w:lineRule="auto"/>
              <w:rPr>
                <w:rFonts w:cs="Times New Roman"/>
                <w:bCs/>
                <w:color w:val="000000"/>
                <w:sz w:val="14"/>
                <w:szCs w:val="14"/>
              </w:rPr>
            </w:pPr>
            <w:r w:rsidRPr="00631E8A">
              <w:rPr>
                <w:rFonts w:cs="Times New Roman"/>
                <w:bCs/>
                <w:color w:val="000000"/>
                <w:sz w:val="14"/>
                <w:szCs w:val="14"/>
              </w:rPr>
              <w:t>estesa</w:t>
            </w:r>
          </w:p>
        </w:tc>
        <w:tc>
          <w:tcPr>
            <w:tcW w:w="708" w:type="dxa"/>
            <w:tcBorders>
              <w:top w:val="single" w:sz="6" w:space="0" w:color="auto"/>
              <w:left w:val="single" w:sz="6" w:space="0" w:color="auto"/>
              <w:bottom w:val="single" w:sz="6" w:space="0" w:color="auto"/>
              <w:right w:val="single" w:sz="6" w:space="0" w:color="auto"/>
            </w:tcBorders>
          </w:tcPr>
          <w:p w:rsidR="00631E8A" w:rsidRPr="00631E8A" w:rsidRDefault="000F3F5A">
            <w:pPr>
              <w:autoSpaceDE w:val="0"/>
              <w:autoSpaceDN w:val="0"/>
              <w:adjustRightInd w:val="0"/>
              <w:spacing w:after="0" w:line="240" w:lineRule="auto"/>
              <w:jc w:val="center"/>
              <w:rPr>
                <w:rFonts w:cs="Times New Roman"/>
                <w:bCs/>
                <w:color w:val="000000"/>
                <w:sz w:val="14"/>
                <w:szCs w:val="14"/>
              </w:rPr>
            </w:pPr>
            <w:r>
              <w:rPr>
                <w:rFonts w:cs="Times New Roman"/>
                <w:bCs/>
                <w:color w:val="000000"/>
                <w:sz w:val="14"/>
                <w:szCs w:val="14"/>
              </w:rPr>
              <w:t>Incidenti</w:t>
            </w:r>
            <w:r w:rsidR="00631E8A" w:rsidRPr="00631E8A">
              <w:rPr>
                <w:rFonts w:cs="Times New Roman"/>
                <w:bCs/>
                <w:color w:val="000000"/>
                <w:sz w:val="14"/>
                <w:szCs w:val="14"/>
              </w:rPr>
              <w:t xml:space="preserve"> Mortali</w:t>
            </w:r>
          </w:p>
        </w:tc>
        <w:tc>
          <w:tcPr>
            <w:tcW w:w="709" w:type="dxa"/>
            <w:tcBorders>
              <w:top w:val="single" w:sz="6" w:space="0" w:color="auto"/>
              <w:left w:val="single" w:sz="6" w:space="0" w:color="auto"/>
              <w:bottom w:val="single" w:sz="6" w:space="0" w:color="auto"/>
              <w:right w:val="single" w:sz="6" w:space="0" w:color="auto"/>
            </w:tcBorders>
          </w:tcPr>
          <w:p w:rsidR="00631E8A" w:rsidRPr="00631E8A" w:rsidRDefault="00631E8A">
            <w:pPr>
              <w:autoSpaceDE w:val="0"/>
              <w:autoSpaceDN w:val="0"/>
              <w:adjustRightInd w:val="0"/>
              <w:spacing w:after="0" w:line="240" w:lineRule="auto"/>
              <w:jc w:val="center"/>
              <w:rPr>
                <w:rFonts w:cs="Times New Roman"/>
                <w:bCs/>
                <w:color w:val="000000"/>
                <w:sz w:val="14"/>
                <w:szCs w:val="14"/>
              </w:rPr>
            </w:pPr>
            <w:r w:rsidRPr="00631E8A">
              <w:rPr>
                <w:rFonts w:cs="Times New Roman"/>
                <w:bCs/>
                <w:color w:val="000000"/>
                <w:sz w:val="14"/>
                <w:szCs w:val="14"/>
              </w:rPr>
              <w:t xml:space="preserve">TGM 2013 </w:t>
            </w:r>
          </w:p>
        </w:tc>
        <w:tc>
          <w:tcPr>
            <w:tcW w:w="851" w:type="dxa"/>
            <w:tcBorders>
              <w:top w:val="single" w:sz="6" w:space="0" w:color="auto"/>
              <w:left w:val="single" w:sz="6" w:space="0" w:color="auto"/>
              <w:bottom w:val="single" w:sz="6" w:space="0" w:color="auto"/>
              <w:right w:val="single" w:sz="6" w:space="0" w:color="auto"/>
            </w:tcBorders>
            <w:shd w:val="solid" w:color="CCCCFF" w:fill="auto"/>
          </w:tcPr>
          <w:p w:rsidR="00631E8A" w:rsidRPr="00631E8A" w:rsidRDefault="00631E8A">
            <w:pPr>
              <w:autoSpaceDE w:val="0"/>
              <w:autoSpaceDN w:val="0"/>
              <w:adjustRightInd w:val="0"/>
              <w:spacing w:after="0" w:line="240" w:lineRule="auto"/>
              <w:jc w:val="center"/>
              <w:rPr>
                <w:rFonts w:cs="Times New Roman"/>
                <w:bCs/>
                <w:color w:val="000000"/>
                <w:sz w:val="14"/>
                <w:szCs w:val="14"/>
              </w:rPr>
            </w:pPr>
            <w:r w:rsidRPr="00631E8A">
              <w:rPr>
                <w:rFonts w:cs="Times New Roman"/>
                <w:bCs/>
                <w:color w:val="000000"/>
                <w:sz w:val="14"/>
                <w:szCs w:val="14"/>
              </w:rPr>
              <w:t>Tasso di Incidentalità con Morti su flusso</w:t>
            </w:r>
          </w:p>
        </w:tc>
        <w:tc>
          <w:tcPr>
            <w:tcW w:w="850" w:type="dxa"/>
            <w:tcBorders>
              <w:top w:val="single" w:sz="6" w:space="0" w:color="auto"/>
              <w:left w:val="single" w:sz="6" w:space="0" w:color="auto"/>
              <w:bottom w:val="single" w:sz="6" w:space="0" w:color="auto"/>
              <w:right w:val="single" w:sz="6" w:space="0" w:color="auto"/>
            </w:tcBorders>
            <w:shd w:val="solid" w:color="CCCCFF" w:fill="auto"/>
          </w:tcPr>
          <w:p w:rsidR="00631E8A" w:rsidRPr="00631E8A" w:rsidRDefault="00631E8A">
            <w:pPr>
              <w:autoSpaceDE w:val="0"/>
              <w:autoSpaceDN w:val="0"/>
              <w:adjustRightInd w:val="0"/>
              <w:spacing w:after="0" w:line="240" w:lineRule="auto"/>
              <w:jc w:val="center"/>
              <w:rPr>
                <w:rFonts w:cs="Times New Roman"/>
                <w:bCs/>
                <w:color w:val="000000"/>
                <w:sz w:val="14"/>
                <w:szCs w:val="14"/>
              </w:rPr>
            </w:pPr>
            <w:r w:rsidRPr="00631E8A">
              <w:rPr>
                <w:rFonts w:cs="Times New Roman"/>
                <w:bCs/>
                <w:color w:val="000000"/>
                <w:sz w:val="14"/>
                <w:szCs w:val="14"/>
              </w:rPr>
              <w:t>Graduatoria Tasso di Incidentalità con Morti su flusso</w:t>
            </w:r>
          </w:p>
        </w:tc>
        <w:tc>
          <w:tcPr>
            <w:tcW w:w="851" w:type="dxa"/>
            <w:tcBorders>
              <w:top w:val="single" w:sz="6" w:space="0" w:color="auto"/>
              <w:left w:val="single" w:sz="6" w:space="0" w:color="auto"/>
              <w:bottom w:val="single" w:sz="6" w:space="0" w:color="auto"/>
              <w:right w:val="single" w:sz="6" w:space="0" w:color="auto"/>
            </w:tcBorders>
            <w:shd w:val="solid" w:color="CCCCFF" w:fill="auto"/>
          </w:tcPr>
          <w:p w:rsidR="00631E8A" w:rsidRPr="00631E8A" w:rsidRDefault="00631E8A">
            <w:pPr>
              <w:autoSpaceDE w:val="0"/>
              <w:autoSpaceDN w:val="0"/>
              <w:adjustRightInd w:val="0"/>
              <w:spacing w:after="0" w:line="240" w:lineRule="auto"/>
              <w:jc w:val="center"/>
              <w:rPr>
                <w:rFonts w:cs="Times New Roman"/>
                <w:bCs/>
                <w:color w:val="000000"/>
                <w:sz w:val="14"/>
                <w:szCs w:val="14"/>
              </w:rPr>
            </w:pPr>
            <w:r w:rsidRPr="00631E8A">
              <w:rPr>
                <w:rFonts w:cs="Times New Roman"/>
                <w:bCs/>
                <w:color w:val="000000"/>
                <w:sz w:val="14"/>
                <w:szCs w:val="14"/>
              </w:rPr>
              <w:t>Graduatoria Frequenza Incidenti con Morti</w:t>
            </w:r>
          </w:p>
        </w:tc>
      </w:tr>
      <w:tr w:rsidR="00631E8A" w:rsidRPr="00631E8A" w:rsidTr="00591813">
        <w:trPr>
          <w:trHeight w:val="254"/>
        </w:trPr>
        <w:tc>
          <w:tcPr>
            <w:tcW w:w="1306" w:type="dxa"/>
            <w:tcBorders>
              <w:top w:val="single" w:sz="6" w:space="0" w:color="auto"/>
              <w:left w:val="single" w:sz="6"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rPr>
                <w:rFonts w:cs="Times New Roman"/>
                <w:color w:val="000000"/>
                <w:sz w:val="14"/>
                <w:szCs w:val="14"/>
              </w:rPr>
            </w:pPr>
            <w:r w:rsidRPr="00631E8A">
              <w:rPr>
                <w:rFonts w:cs="Times New Roman"/>
                <w:color w:val="000000"/>
                <w:sz w:val="14"/>
                <w:szCs w:val="14"/>
              </w:rPr>
              <w:t>A 32 - Torino-Bardonecchia</w:t>
            </w:r>
          </w:p>
        </w:tc>
        <w:tc>
          <w:tcPr>
            <w:tcW w:w="567" w:type="dxa"/>
            <w:tcBorders>
              <w:top w:val="single" w:sz="6"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right"/>
              <w:rPr>
                <w:rFonts w:cs="Times New Roman"/>
                <w:color w:val="000000"/>
                <w:sz w:val="14"/>
                <w:szCs w:val="14"/>
              </w:rPr>
            </w:pPr>
            <w:r w:rsidRPr="00631E8A">
              <w:rPr>
                <w:rFonts w:cs="Times New Roman"/>
                <w:color w:val="000000"/>
                <w:sz w:val="14"/>
                <w:szCs w:val="14"/>
              </w:rPr>
              <w:t>57,5</w:t>
            </w:r>
          </w:p>
        </w:tc>
        <w:tc>
          <w:tcPr>
            <w:tcW w:w="567" w:type="dxa"/>
            <w:tcBorders>
              <w:top w:val="single" w:sz="6"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right"/>
              <w:rPr>
                <w:rFonts w:cs="Times New Roman"/>
                <w:color w:val="000000"/>
                <w:sz w:val="14"/>
                <w:szCs w:val="14"/>
              </w:rPr>
            </w:pPr>
            <w:r w:rsidRPr="00631E8A">
              <w:rPr>
                <w:rFonts w:cs="Times New Roman"/>
                <w:color w:val="000000"/>
                <w:sz w:val="14"/>
                <w:szCs w:val="14"/>
              </w:rPr>
              <w:t>72,4</w:t>
            </w:r>
          </w:p>
        </w:tc>
        <w:tc>
          <w:tcPr>
            <w:tcW w:w="851" w:type="dxa"/>
            <w:tcBorders>
              <w:top w:val="single" w:sz="6"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rPr>
                <w:rFonts w:cs="Times New Roman"/>
                <w:color w:val="000000"/>
                <w:sz w:val="14"/>
                <w:szCs w:val="14"/>
              </w:rPr>
            </w:pPr>
            <w:r w:rsidRPr="00631E8A">
              <w:rPr>
                <w:rFonts w:cs="Times New Roman"/>
                <w:color w:val="000000"/>
                <w:sz w:val="14"/>
                <w:szCs w:val="14"/>
              </w:rPr>
              <w:t>Salbertrand</w:t>
            </w:r>
          </w:p>
        </w:tc>
        <w:tc>
          <w:tcPr>
            <w:tcW w:w="1134" w:type="dxa"/>
            <w:tcBorders>
              <w:top w:val="single" w:sz="6"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rPr>
                <w:rFonts w:cs="Times New Roman"/>
                <w:color w:val="000000"/>
                <w:sz w:val="14"/>
                <w:szCs w:val="14"/>
              </w:rPr>
            </w:pPr>
            <w:r w:rsidRPr="00631E8A">
              <w:rPr>
                <w:rFonts w:cs="Times New Roman"/>
                <w:color w:val="000000"/>
                <w:sz w:val="14"/>
                <w:szCs w:val="14"/>
              </w:rPr>
              <w:t>Bardonecchia</w:t>
            </w:r>
          </w:p>
        </w:tc>
        <w:tc>
          <w:tcPr>
            <w:tcW w:w="567" w:type="dxa"/>
            <w:tcBorders>
              <w:top w:val="single" w:sz="6"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right"/>
              <w:rPr>
                <w:rFonts w:cs="Times New Roman"/>
                <w:color w:val="000000"/>
                <w:sz w:val="14"/>
                <w:szCs w:val="14"/>
              </w:rPr>
            </w:pPr>
            <w:r w:rsidRPr="00631E8A">
              <w:rPr>
                <w:rFonts w:cs="Times New Roman"/>
                <w:color w:val="000000"/>
                <w:sz w:val="14"/>
                <w:szCs w:val="14"/>
              </w:rPr>
              <w:t>14,9</w:t>
            </w:r>
          </w:p>
        </w:tc>
        <w:tc>
          <w:tcPr>
            <w:tcW w:w="708" w:type="dxa"/>
            <w:tcBorders>
              <w:top w:val="single" w:sz="6"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2</w:t>
            </w:r>
          </w:p>
        </w:tc>
        <w:tc>
          <w:tcPr>
            <w:tcW w:w="709" w:type="dxa"/>
            <w:tcBorders>
              <w:top w:val="single" w:sz="6"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3.920</w:t>
            </w:r>
          </w:p>
        </w:tc>
        <w:tc>
          <w:tcPr>
            <w:tcW w:w="851" w:type="dxa"/>
            <w:tcBorders>
              <w:top w:val="single" w:sz="6" w:space="0" w:color="auto"/>
              <w:left w:val="single" w:sz="4" w:space="0" w:color="auto"/>
              <w:bottom w:val="single" w:sz="4" w:space="0" w:color="auto"/>
              <w:right w:val="single" w:sz="4" w:space="0" w:color="auto"/>
            </w:tcBorders>
            <w:shd w:val="solid" w:color="CCCCFF" w:fill="auto"/>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0,031</w:t>
            </w:r>
          </w:p>
        </w:tc>
        <w:tc>
          <w:tcPr>
            <w:tcW w:w="850" w:type="dxa"/>
            <w:tcBorders>
              <w:top w:val="single" w:sz="6" w:space="0" w:color="auto"/>
              <w:left w:val="single" w:sz="4" w:space="0" w:color="auto"/>
              <w:bottom w:val="single" w:sz="4" w:space="0" w:color="auto"/>
              <w:right w:val="single" w:sz="4" w:space="0" w:color="auto"/>
            </w:tcBorders>
            <w:shd w:val="solid" w:color="CCCCFF" w:fill="auto"/>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1</w:t>
            </w:r>
          </w:p>
        </w:tc>
        <w:tc>
          <w:tcPr>
            <w:tcW w:w="851" w:type="dxa"/>
            <w:tcBorders>
              <w:top w:val="single" w:sz="6" w:space="0" w:color="auto"/>
              <w:left w:val="single" w:sz="4" w:space="0" w:color="auto"/>
              <w:bottom w:val="single" w:sz="4" w:space="0" w:color="auto"/>
              <w:right w:val="single" w:sz="6" w:space="0" w:color="auto"/>
            </w:tcBorders>
            <w:shd w:val="solid" w:color="CCCCFF" w:fill="auto"/>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75</w:t>
            </w:r>
          </w:p>
        </w:tc>
      </w:tr>
      <w:tr w:rsidR="00631E8A" w:rsidRPr="00631E8A" w:rsidTr="00591813">
        <w:trPr>
          <w:trHeight w:val="254"/>
        </w:trPr>
        <w:tc>
          <w:tcPr>
            <w:tcW w:w="1306" w:type="dxa"/>
            <w:tcBorders>
              <w:top w:val="single" w:sz="4" w:space="0" w:color="auto"/>
              <w:left w:val="single" w:sz="6" w:space="0" w:color="auto"/>
              <w:bottom w:val="single" w:sz="4" w:space="0" w:color="auto"/>
              <w:right w:val="single" w:sz="4" w:space="0" w:color="auto"/>
            </w:tcBorders>
          </w:tcPr>
          <w:p w:rsidR="00631E8A" w:rsidRPr="00631E8A" w:rsidRDefault="00631E8A" w:rsidP="00631E8A">
            <w:pPr>
              <w:autoSpaceDE w:val="0"/>
              <w:autoSpaceDN w:val="0"/>
              <w:adjustRightInd w:val="0"/>
              <w:spacing w:after="0" w:line="240" w:lineRule="auto"/>
              <w:rPr>
                <w:rFonts w:cs="Times New Roman"/>
                <w:color w:val="000000"/>
                <w:sz w:val="14"/>
                <w:szCs w:val="14"/>
              </w:rPr>
            </w:pPr>
            <w:r w:rsidRPr="00631E8A">
              <w:rPr>
                <w:rFonts w:cs="Times New Roman"/>
                <w:color w:val="000000"/>
                <w:sz w:val="14"/>
                <w:szCs w:val="14"/>
              </w:rPr>
              <w:t xml:space="preserve">A 01 -  Milano-Roma-Napoli </w:t>
            </w:r>
          </w:p>
        </w:tc>
        <w:tc>
          <w:tcPr>
            <w:tcW w:w="567"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right"/>
              <w:rPr>
                <w:rFonts w:cs="Times New Roman"/>
                <w:color w:val="000000"/>
                <w:sz w:val="14"/>
                <w:szCs w:val="14"/>
              </w:rPr>
            </w:pPr>
            <w:r w:rsidRPr="00631E8A">
              <w:rPr>
                <w:rFonts w:cs="Times New Roman"/>
                <w:color w:val="000000"/>
                <w:sz w:val="14"/>
                <w:szCs w:val="14"/>
              </w:rPr>
              <w:t>740,8</w:t>
            </w:r>
          </w:p>
        </w:tc>
        <w:tc>
          <w:tcPr>
            <w:tcW w:w="567"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right"/>
              <w:rPr>
                <w:rFonts w:cs="Times New Roman"/>
                <w:color w:val="000000"/>
                <w:sz w:val="14"/>
                <w:szCs w:val="14"/>
              </w:rPr>
            </w:pPr>
            <w:r w:rsidRPr="00631E8A">
              <w:rPr>
                <w:rFonts w:cs="Times New Roman"/>
                <w:color w:val="000000"/>
                <w:sz w:val="14"/>
                <w:szCs w:val="14"/>
              </w:rPr>
              <w:t>753,0</w:t>
            </w:r>
          </w:p>
        </w:tc>
        <w:tc>
          <w:tcPr>
            <w:tcW w:w="851"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rPr>
                <w:rFonts w:cs="Times New Roman"/>
                <w:color w:val="000000"/>
                <w:sz w:val="14"/>
                <w:szCs w:val="14"/>
              </w:rPr>
            </w:pPr>
            <w:r w:rsidRPr="00631E8A">
              <w:rPr>
                <w:rFonts w:cs="Times New Roman"/>
                <w:color w:val="000000"/>
                <w:sz w:val="14"/>
                <w:szCs w:val="14"/>
              </w:rPr>
              <w:t>Caserta Sud</w:t>
            </w:r>
          </w:p>
        </w:tc>
        <w:tc>
          <w:tcPr>
            <w:tcW w:w="1134"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rPr>
                <w:rFonts w:cs="Times New Roman"/>
                <w:color w:val="000000"/>
                <w:sz w:val="14"/>
                <w:szCs w:val="14"/>
              </w:rPr>
            </w:pPr>
            <w:r w:rsidRPr="00631E8A">
              <w:rPr>
                <w:rFonts w:cs="Times New Roman"/>
                <w:color w:val="000000"/>
                <w:sz w:val="14"/>
                <w:szCs w:val="14"/>
              </w:rPr>
              <w:t>All. A16</w:t>
            </w:r>
          </w:p>
        </w:tc>
        <w:tc>
          <w:tcPr>
            <w:tcW w:w="567"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right"/>
              <w:rPr>
                <w:rFonts w:cs="Times New Roman"/>
                <w:color w:val="000000"/>
                <w:sz w:val="14"/>
                <w:szCs w:val="14"/>
              </w:rPr>
            </w:pPr>
            <w:r w:rsidRPr="00631E8A">
              <w:rPr>
                <w:rFonts w:cs="Times New Roman"/>
                <w:color w:val="000000"/>
                <w:sz w:val="14"/>
                <w:szCs w:val="14"/>
              </w:rPr>
              <w:t>12,2</w:t>
            </w:r>
          </w:p>
        </w:tc>
        <w:tc>
          <w:tcPr>
            <w:tcW w:w="708"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4</w:t>
            </w:r>
          </w:p>
        </w:tc>
        <w:tc>
          <w:tcPr>
            <w:tcW w:w="709"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12.126</w:t>
            </w:r>
          </w:p>
        </w:tc>
        <w:tc>
          <w:tcPr>
            <w:tcW w:w="851" w:type="dxa"/>
            <w:tcBorders>
              <w:top w:val="single" w:sz="4" w:space="0" w:color="auto"/>
              <w:left w:val="single" w:sz="4" w:space="0" w:color="auto"/>
              <w:bottom w:val="single" w:sz="4" w:space="0" w:color="auto"/>
              <w:right w:val="single" w:sz="4" w:space="0" w:color="auto"/>
            </w:tcBorders>
            <w:shd w:val="solid" w:color="CCCCFF" w:fill="auto"/>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0,025</w:t>
            </w:r>
          </w:p>
        </w:tc>
        <w:tc>
          <w:tcPr>
            <w:tcW w:w="850" w:type="dxa"/>
            <w:tcBorders>
              <w:top w:val="single" w:sz="4" w:space="0" w:color="auto"/>
              <w:left w:val="single" w:sz="4" w:space="0" w:color="auto"/>
              <w:bottom w:val="single" w:sz="4" w:space="0" w:color="auto"/>
              <w:right w:val="single" w:sz="4" w:space="0" w:color="auto"/>
            </w:tcBorders>
            <w:shd w:val="solid" w:color="CCCCFF" w:fill="auto"/>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2</w:t>
            </w:r>
          </w:p>
        </w:tc>
        <w:tc>
          <w:tcPr>
            <w:tcW w:w="851" w:type="dxa"/>
            <w:tcBorders>
              <w:top w:val="single" w:sz="4" w:space="0" w:color="auto"/>
              <w:left w:val="single" w:sz="4" w:space="0" w:color="auto"/>
              <w:bottom w:val="single" w:sz="4" w:space="0" w:color="auto"/>
              <w:right w:val="single" w:sz="6" w:space="0" w:color="auto"/>
            </w:tcBorders>
            <w:shd w:val="solid" w:color="CCCCFF" w:fill="auto"/>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11</w:t>
            </w:r>
          </w:p>
        </w:tc>
      </w:tr>
      <w:tr w:rsidR="00631E8A" w:rsidRPr="00631E8A" w:rsidTr="00591813">
        <w:trPr>
          <w:trHeight w:val="254"/>
        </w:trPr>
        <w:tc>
          <w:tcPr>
            <w:tcW w:w="1306" w:type="dxa"/>
            <w:tcBorders>
              <w:top w:val="single" w:sz="4" w:space="0" w:color="auto"/>
              <w:left w:val="single" w:sz="6"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rPr>
                <w:rFonts w:cs="Times New Roman"/>
                <w:color w:val="000000"/>
                <w:sz w:val="14"/>
                <w:szCs w:val="14"/>
              </w:rPr>
            </w:pPr>
            <w:r w:rsidRPr="00631E8A">
              <w:rPr>
                <w:rFonts w:cs="Times New Roman"/>
                <w:color w:val="000000"/>
                <w:sz w:val="14"/>
                <w:szCs w:val="14"/>
              </w:rPr>
              <w:t>A 25 -  Torano-Pescara</w:t>
            </w:r>
          </w:p>
        </w:tc>
        <w:tc>
          <w:tcPr>
            <w:tcW w:w="567"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right"/>
              <w:rPr>
                <w:rFonts w:cs="Times New Roman"/>
                <w:color w:val="000000"/>
                <w:sz w:val="14"/>
                <w:szCs w:val="14"/>
              </w:rPr>
            </w:pPr>
            <w:r w:rsidRPr="00631E8A">
              <w:rPr>
                <w:rFonts w:cs="Times New Roman"/>
                <w:color w:val="000000"/>
                <w:sz w:val="14"/>
                <w:szCs w:val="14"/>
              </w:rPr>
              <w:t>177,5</w:t>
            </w:r>
          </w:p>
        </w:tc>
        <w:tc>
          <w:tcPr>
            <w:tcW w:w="567"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right"/>
              <w:rPr>
                <w:rFonts w:cs="Times New Roman"/>
                <w:color w:val="000000"/>
                <w:sz w:val="14"/>
                <w:szCs w:val="14"/>
              </w:rPr>
            </w:pPr>
            <w:r w:rsidRPr="00631E8A">
              <w:rPr>
                <w:rFonts w:cs="Times New Roman"/>
                <w:color w:val="000000"/>
                <w:sz w:val="14"/>
                <w:szCs w:val="14"/>
              </w:rPr>
              <w:t>186,4</w:t>
            </w:r>
          </w:p>
        </w:tc>
        <w:tc>
          <w:tcPr>
            <w:tcW w:w="851"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rPr>
                <w:rFonts w:cs="Times New Roman"/>
                <w:color w:val="000000"/>
                <w:sz w:val="14"/>
                <w:szCs w:val="14"/>
              </w:rPr>
            </w:pPr>
            <w:r w:rsidRPr="00631E8A">
              <w:rPr>
                <w:rFonts w:cs="Times New Roman"/>
                <w:color w:val="000000"/>
                <w:sz w:val="14"/>
                <w:szCs w:val="14"/>
              </w:rPr>
              <w:t>All. Raccordo Chieti-Pescara</w:t>
            </w:r>
          </w:p>
        </w:tc>
        <w:tc>
          <w:tcPr>
            <w:tcW w:w="1134"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rPr>
                <w:rFonts w:cs="Times New Roman"/>
                <w:color w:val="000000"/>
                <w:sz w:val="14"/>
                <w:szCs w:val="14"/>
              </w:rPr>
            </w:pPr>
            <w:r w:rsidRPr="00631E8A">
              <w:rPr>
                <w:rFonts w:cs="Times New Roman"/>
                <w:color w:val="000000"/>
                <w:sz w:val="14"/>
                <w:szCs w:val="14"/>
              </w:rPr>
              <w:t>All. A14 (Pescara)</w:t>
            </w:r>
          </w:p>
        </w:tc>
        <w:tc>
          <w:tcPr>
            <w:tcW w:w="567"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right"/>
              <w:rPr>
                <w:rFonts w:cs="Times New Roman"/>
                <w:color w:val="000000"/>
                <w:sz w:val="14"/>
                <w:szCs w:val="14"/>
              </w:rPr>
            </w:pPr>
            <w:r w:rsidRPr="00631E8A">
              <w:rPr>
                <w:rFonts w:cs="Times New Roman"/>
                <w:color w:val="000000"/>
                <w:sz w:val="14"/>
                <w:szCs w:val="14"/>
              </w:rPr>
              <w:t>8,9</w:t>
            </w:r>
          </w:p>
        </w:tc>
        <w:tc>
          <w:tcPr>
            <w:tcW w:w="708"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1</w:t>
            </w:r>
          </w:p>
        </w:tc>
        <w:tc>
          <w:tcPr>
            <w:tcW w:w="709"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7.656</w:t>
            </w:r>
          </w:p>
        </w:tc>
        <w:tc>
          <w:tcPr>
            <w:tcW w:w="851" w:type="dxa"/>
            <w:tcBorders>
              <w:top w:val="single" w:sz="4" w:space="0" w:color="auto"/>
              <w:left w:val="single" w:sz="4" w:space="0" w:color="auto"/>
              <w:bottom w:val="single" w:sz="4" w:space="0" w:color="auto"/>
              <w:right w:val="single" w:sz="4" w:space="0" w:color="auto"/>
            </w:tcBorders>
            <w:shd w:val="solid" w:color="CCCCFF" w:fill="auto"/>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0,013</w:t>
            </w:r>
          </w:p>
        </w:tc>
        <w:tc>
          <w:tcPr>
            <w:tcW w:w="850" w:type="dxa"/>
            <w:tcBorders>
              <w:top w:val="single" w:sz="4" w:space="0" w:color="auto"/>
              <w:left w:val="single" w:sz="4" w:space="0" w:color="auto"/>
              <w:bottom w:val="single" w:sz="4" w:space="0" w:color="auto"/>
              <w:right w:val="single" w:sz="4" w:space="0" w:color="auto"/>
            </w:tcBorders>
            <w:shd w:val="solid" w:color="CCCCFF" w:fill="auto"/>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3</w:t>
            </w:r>
          </w:p>
        </w:tc>
        <w:tc>
          <w:tcPr>
            <w:tcW w:w="851" w:type="dxa"/>
            <w:tcBorders>
              <w:top w:val="single" w:sz="4" w:space="0" w:color="auto"/>
              <w:left w:val="single" w:sz="4" w:space="0" w:color="auto"/>
              <w:bottom w:val="single" w:sz="4" w:space="0" w:color="auto"/>
              <w:right w:val="single" w:sz="6" w:space="0" w:color="auto"/>
            </w:tcBorders>
            <w:shd w:val="solid" w:color="CCCCFF" w:fill="auto"/>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91</w:t>
            </w:r>
          </w:p>
        </w:tc>
      </w:tr>
      <w:tr w:rsidR="00631E8A" w:rsidRPr="00631E8A" w:rsidTr="00591813">
        <w:trPr>
          <w:trHeight w:val="254"/>
        </w:trPr>
        <w:tc>
          <w:tcPr>
            <w:tcW w:w="1306" w:type="dxa"/>
            <w:tcBorders>
              <w:top w:val="single" w:sz="4" w:space="0" w:color="auto"/>
              <w:left w:val="single" w:sz="6"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rPr>
                <w:rFonts w:cs="Times New Roman"/>
                <w:color w:val="000000"/>
                <w:sz w:val="14"/>
                <w:szCs w:val="14"/>
              </w:rPr>
            </w:pPr>
            <w:r w:rsidRPr="00631E8A">
              <w:rPr>
                <w:rFonts w:cs="Times New Roman"/>
                <w:color w:val="000000"/>
                <w:sz w:val="14"/>
                <w:szCs w:val="14"/>
              </w:rPr>
              <w:t>A 29 dir/a -  Diramazione per Birgi</w:t>
            </w:r>
          </w:p>
        </w:tc>
        <w:tc>
          <w:tcPr>
            <w:tcW w:w="567"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right"/>
              <w:rPr>
                <w:rFonts w:cs="Times New Roman"/>
                <w:color w:val="000000"/>
                <w:sz w:val="14"/>
                <w:szCs w:val="14"/>
              </w:rPr>
            </w:pPr>
            <w:r w:rsidRPr="00631E8A">
              <w:rPr>
                <w:rFonts w:cs="Times New Roman"/>
                <w:color w:val="000000"/>
                <w:sz w:val="14"/>
                <w:szCs w:val="14"/>
              </w:rPr>
              <w:t>0,0</w:t>
            </w:r>
          </w:p>
        </w:tc>
        <w:tc>
          <w:tcPr>
            <w:tcW w:w="567"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right"/>
              <w:rPr>
                <w:rFonts w:cs="Times New Roman"/>
                <w:color w:val="000000"/>
                <w:sz w:val="14"/>
                <w:szCs w:val="14"/>
              </w:rPr>
            </w:pPr>
            <w:r w:rsidRPr="00631E8A">
              <w:rPr>
                <w:rFonts w:cs="Times New Roman"/>
                <w:color w:val="000000"/>
                <w:sz w:val="14"/>
                <w:szCs w:val="14"/>
              </w:rPr>
              <w:t>13,0</w:t>
            </w:r>
          </w:p>
        </w:tc>
        <w:tc>
          <w:tcPr>
            <w:tcW w:w="851"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rPr>
                <w:rFonts w:cs="Times New Roman"/>
                <w:color w:val="000000"/>
                <w:sz w:val="14"/>
                <w:szCs w:val="14"/>
              </w:rPr>
            </w:pPr>
            <w:r w:rsidRPr="00631E8A">
              <w:rPr>
                <w:rFonts w:cs="Times New Roman"/>
                <w:color w:val="000000"/>
                <w:sz w:val="14"/>
                <w:szCs w:val="14"/>
              </w:rPr>
              <w:t>All. A29 dir (Dattilo)</w:t>
            </w:r>
          </w:p>
        </w:tc>
        <w:tc>
          <w:tcPr>
            <w:tcW w:w="1134"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rPr>
                <w:rFonts w:cs="Times New Roman"/>
                <w:color w:val="000000"/>
                <w:sz w:val="14"/>
                <w:szCs w:val="14"/>
              </w:rPr>
            </w:pPr>
            <w:r w:rsidRPr="00631E8A">
              <w:rPr>
                <w:rFonts w:cs="Times New Roman"/>
                <w:color w:val="000000"/>
                <w:sz w:val="14"/>
                <w:szCs w:val="14"/>
              </w:rPr>
              <w:t>Birgi</w:t>
            </w:r>
          </w:p>
        </w:tc>
        <w:tc>
          <w:tcPr>
            <w:tcW w:w="567"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right"/>
              <w:rPr>
                <w:rFonts w:cs="Times New Roman"/>
                <w:color w:val="000000"/>
                <w:sz w:val="14"/>
                <w:szCs w:val="14"/>
              </w:rPr>
            </w:pPr>
            <w:r w:rsidRPr="00631E8A">
              <w:rPr>
                <w:rFonts w:cs="Times New Roman"/>
                <w:color w:val="000000"/>
                <w:sz w:val="14"/>
                <w:szCs w:val="14"/>
              </w:rPr>
              <w:t>13,0</w:t>
            </w:r>
          </w:p>
        </w:tc>
        <w:tc>
          <w:tcPr>
            <w:tcW w:w="708"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1</w:t>
            </w:r>
          </w:p>
        </w:tc>
        <w:tc>
          <w:tcPr>
            <w:tcW w:w="709"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5.371</w:t>
            </w:r>
          </w:p>
        </w:tc>
        <w:tc>
          <w:tcPr>
            <w:tcW w:w="851" w:type="dxa"/>
            <w:tcBorders>
              <w:top w:val="single" w:sz="4" w:space="0" w:color="auto"/>
              <w:left w:val="single" w:sz="4" w:space="0" w:color="auto"/>
              <w:bottom w:val="single" w:sz="4" w:space="0" w:color="auto"/>
              <w:right w:val="single" w:sz="4" w:space="0" w:color="auto"/>
            </w:tcBorders>
            <w:shd w:val="solid" w:color="CCCCFF" w:fill="auto"/>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0,013</w:t>
            </w:r>
          </w:p>
        </w:tc>
        <w:tc>
          <w:tcPr>
            <w:tcW w:w="850" w:type="dxa"/>
            <w:tcBorders>
              <w:top w:val="single" w:sz="4" w:space="0" w:color="auto"/>
              <w:left w:val="single" w:sz="4" w:space="0" w:color="auto"/>
              <w:bottom w:val="single" w:sz="4" w:space="0" w:color="auto"/>
              <w:right w:val="single" w:sz="4" w:space="0" w:color="auto"/>
            </w:tcBorders>
            <w:shd w:val="solid" w:color="CCCCFF" w:fill="auto"/>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4</w:t>
            </w:r>
          </w:p>
        </w:tc>
        <w:tc>
          <w:tcPr>
            <w:tcW w:w="851" w:type="dxa"/>
            <w:tcBorders>
              <w:top w:val="single" w:sz="4" w:space="0" w:color="auto"/>
              <w:left w:val="single" w:sz="4" w:space="0" w:color="auto"/>
              <w:bottom w:val="single" w:sz="4" w:space="0" w:color="auto"/>
              <w:right w:val="single" w:sz="6" w:space="0" w:color="auto"/>
            </w:tcBorders>
            <w:shd w:val="solid" w:color="CCCCFF" w:fill="auto"/>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122</w:t>
            </w:r>
          </w:p>
        </w:tc>
      </w:tr>
      <w:tr w:rsidR="00631E8A" w:rsidRPr="00631E8A" w:rsidTr="00591813">
        <w:trPr>
          <w:trHeight w:val="254"/>
        </w:trPr>
        <w:tc>
          <w:tcPr>
            <w:tcW w:w="1306" w:type="dxa"/>
            <w:tcBorders>
              <w:top w:val="single" w:sz="4" w:space="0" w:color="auto"/>
              <w:left w:val="single" w:sz="6" w:space="0" w:color="auto"/>
              <w:bottom w:val="single" w:sz="4" w:space="0" w:color="auto"/>
              <w:right w:val="single" w:sz="4" w:space="0" w:color="auto"/>
            </w:tcBorders>
          </w:tcPr>
          <w:p w:rsidR="00631E8A" w:rsidRPr="00631E8A" w:rsidRDefault="00631E8A" w:rsidP="00631E8A">
            <w:pPr>
              <w:autoSpaceDE w:val="0"/>
              <w:autoSpaceDN w:val="0"/>
              <w:adjustRightInd w:val="0"/>
              <w:spacing w:after="0" w:line="240" w:lineRule="auto"/>
              <w:rPr>
                <w:rFonts w:cs="Times New Roman"/>
                <w:color w:val="000000"/>
                <w:sz w:val="14"/>
                <w:szCs w:val="14"/>
              </w:rPr>
            </w:pPr>
            <w:r w:rsidRPr="00631E8A">
              <w:rPr>
                <w:rFonts w:cs="Times New Roman"/>
                <w:color w:val="000000"/>
                <w:sz w:val="14"/>
                <w:szCs w:val="14"/>
              </w:rPr>
              <w:t xml:space="preserve">A 01 -  Milano-Roma-Napoli </w:t>
            </w:r>
          </w:p>
        </w:tc>
        <w:tc>
          <w:tcPr>
            <w:tcW w:w="567"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right"/>
              <w:rPr>
                <w:rFonts w:cs="Times New Roman"/>
                <w:color w:val="000000"/>
                <w:sz w:val="14"/>
                <w:szCs w:val="14"/>
              </w:rPr>
            </w:pPr>
            <w:r w:rsidRPr="00631E8A">
              <w:rPr>
                <w:rFonts w:cs="Times New Roman"/>
                <w:color w:val="000000"/>
                <w:sz w:val="14"/>
                <w:szCs w:val="14"/>
              </w:rPr>
              <w:t>753,0</w:t>
            </w:r>
          </w:p>
        </w:tc>
        <w:tc>
          <w:tcPr>
            <w:tcW w:w="567"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right"/>
              <w:rPr>
                <w:rFonts w:cs="Times New Roman"/>
                <w:color w:val="000000"/>
                <w:sz w:val="14"/>
                <w:szCs w:val="14"/>
              </w:rPr>
            </w:pPr>
            <w:r w:rsidRPr="00631E8A">
              <w:rPr>
                <w:rFonts w:cs="Times New Roman"/>
                <w:color w:val="000000"/>
                <w:sz w:val="14"/>
                <w:szCs w:val="14"/>
              </w:rPr>
              <w:t>759,4</w:t>
            </w:r>
          </w:p>
        </w:tc>
        <w:tc>
          <w:tcPr>
            <w:tcW w:w="851"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rPr>
                <w:rFonts w:cs="Times New Roman"/>
                <w:color w:val="000000"/>
                <w:sz w:val="14"/>
                <w:szCs w:val="14"/>
              </w:rPr>
            </w:pPr>
            <w:r w:rsidRPr="00631E8A">
              <w:rPr>
                <w:rFonts w:cs="Times New Roman"/>
                <w:color w:val="000000"/>
                <w:sz w:val="14"/>
                <w:szCs w:val="14"/>
              </w:rPr>
              <w:t>All. A16</w:t>
            </w:r>
          </w:p>
        </w:tc>
        <w:tc>
          <w:tcPr>
            <w:tcW w:w="1134"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rPr>
                <w:rFonts w:cs="Times New Roman"/>
                <w:color w:val="000000"/>
                <w:sz w:val="14"/>
                <w:szCs w:val="14"/>
              </w:rPr>
            </w:pPr>
            <w:r w:rsidRPr="00631E8A">
              <w:rPr>
                <w:rFonts w:cs="Times New Roman"/>
                <w:color w:val="000000"/>
                <w:sz w:val="14"/>
                <w:szCs w:val="14"/>
              </w:rPr>
              <w:t>Casoria (Napoli Nord Barriera)</w:t>
            </w:r>
          </w:p>
        </w:tc>
        <w:tc>
          <w:tcPr>
            <w:tcW w:w="567"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right"/>
              <w:rPr>
                <w:rFonts w:cs="Times New Roman"/>
                <w:color w:val="000000"/>
                <w:sz w:val="14"/>
                <w:szCs w:val="14"/>
              </w:rPr>
            </w:pPr>
            <w:r w:rsidRPr="00631E8A">
              <w:rPr>
                <w:rFonts w:cs="Times New Roman"/>
                <w:color w:val="000000"/>
                <w:sz w:val="14"/>
                <w:szCs w:val="14"/>
              </w:rPr>
              <w:t>6,4</w:t>
            </w:r>
          </w:p>
        </w:tc>
        <w:tc>
          <w:tcPr>
            <w:tcW w:w="708"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3</w:t>
            </w:r>
          </w:p>
        </w:tc>
        <w:tc>
          <w:tcPr>
            <w:tcW w:w="709"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37.561</w:t>
            </w:r>
          </w:p>
        </w:tc>
        <w:tc>
          <w:tcPr>
            <w:tcW w:w="851" w:type="dxa"/>
            <w:tcBorders>
              <w:top w:val="single" w:sz="4" w:space="0" w:color="auto"/>
              <w:left w:val="single" w:sz="4" w:space="0" w:color="auto"/>
              <w:bottom w:val="single" w:sz="4" w:space="0" w:color="auto"/>
              <w:right w:val="single" w:sz="4" w:space="0" w:color="auto"/>
            </w:tcBorders>
            <w:shd w:val="solid" w:color="CCCCFF" w:fill="auto"/>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0,011</w:t>
            </w:r>
          </w:p>
        </w:tc>
        <w:tc>
          <w:tcPr>
            <w:tcW w:w="850" w:type="dxa"/>
            <w:tcBorders>
              <w:top w:val="single" w:sz="4" w:space="0" w:color="auto"/>
              <w:left w:val="single" w:sz="4" w:space="0" w:color="auto"/>
              <w:bottom w:val="single" w:sz="4" w:space="0" w:color="auto"/>
              <w:right w:val="single" w:sz="4" w:space="0" w:color="auto"/>
            </w:tcBorders>
            <w:shd w:val="solid" w:color="CCCCFF" w:fill="auto"/>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5</w:t>
            </w:r>
          </w:p>
        </w:tc>
        <w:tc>
          <w:tcPr>
            <w:tcW w:w="851" w:type="dxa"/>
            <w:tcBorders>
              <w:top w:val="single" w:sz="4" w:space="0" w:color="auto"/>
              <w:left w:val="single" w:sz="4" w:space="0" w:color="auto"/>
              <w:bottom w:val="single" w:sz="4" w:space="0" w:color="auto"/>
              <w:right w:val="single" w:sz="6" w:space="0" w:color="auto"/>
            </w:tcBorders>
            <w:shd w:val="solid" w:color="CCCCFF" w:fill="auto"/>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5</w:t>
            </w:r>
          </w:p>
        </w:tc>
      </w:tr>
      <w:tr w:rsidR="00631E8A" w:rsidRPr="00631E8A" w:rsidTr="00591813">
        <w:trPr>
          <w:trHeight w:val="247"/>
        </w:trPr>
        <w:tc>
          <w:tcPr>
            <w:tcW w:w="1306" w:type="dxa"/>
            <w:tcBorders>
              <w:top w:val="single" w:sz="4" w:space="0" w:color="auto"/>
              <w:left w:val="single" w:sz="6" w:space="0" w:color="auto"/>
              <w:bottom w:val="single" w:sz="4" w:space="0" w:color="auto"/>
              <w:right w:val="single" w:sz="4" w:space="0" w:color="auto"/>
            </w:tcBorders>
          </w:tcPr>
          <w:p w:rsidR="00631E8A" w:rsidRPr="00631E8A" w:rsidRDefault="00631E8A" w:rsidP="00631E8A">
            <w:pPr>
              <w:autoSpaceDE w:val="0"/>
              <w:autoSpaceDN w:val="0"/>
              <w:adjustRightInd w:val="0"/>
              <w:spacing w:after="0" w:line="240" w:lineRule="auto"/>
              <w:rPr>
                <w:rFonts w:cs="Times New Roman"/>
                <w:color w:val="000000"/>
                <w:sz w:val="14"/>
                <w:szCs w:val="14"/>
              </w:rPr>
            </w:pPr>
            <w:r w:rsidRPr="00631E8A">
              <w:rPr>
                <w:rFonts w:cs="Times New Roman"/>
                <w:color w:val="000000"/>
                <w:sz w:val="14"/>
                <w:szCs w:val="14"/>
              </w:rPr>
              <w:t xml:space="preserve">A 08 -  Milano-Varese </w:t>
            </w:r>
          </w:p>
        </w:tc>
        <w:tc>
          <w:tcPr>
            <w:tcW w:w="567"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right"/>
              <w:rPr>
                <w:rFonts w:cs="Times New Roman"/>
                <w:color w:val="000000"/>
                <w:sz w:val="14"/>
                <w:szCs w:val="14"/>
              </w:rPr>
            </w:pPr>
            <w:r w:rsidRPr="00631E8A">
              <w:rPr>
                <w:rFonts w:cs="Times New Roman"/>
                <w:color w:val="000000"/>
                <w:sz w:val="14"/>
                <w:szCs w:val="14"/>
              </w:rPr>
              <w:t>0,0</w:t>
            </w:r>
          </w:p>
        </w:tc>
        <w:tc>
          <w:tcPr>
            <w:tcW w:w="567"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right"/>
              <w:rPr>
                <w:rFonts w:cs="Times New Roman"/>
                <w:color w:val="000000"/>
                <w:sz w:val="14"/>
                <w:szCs w:val="14"/>
              </w:rPr>
            </w:pPr>
            <w:r w:rsidRPr="00631E8A">
              <w:rPr>
                <w:rFonts w:cs="Times New Roman"/>
                <w:color w:val="000000"/>
                <w:sz w:val="14"/>
                <w:szCs w:val="14"/>
              </w:rPr>
              <w:t>6,0</w:t>
            </w:r>
          </w:p>
        </w:tc>
        <w:tc>
          <w:tcPr>
            <w:tcW w:w="851"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rPr>
                <w:rFonts w:cs="Times New Roman"/>
                <w:color w:val="000000"/>
                <w:sz w:val="14"/>
                <w:szCs w:val="14"/>
              </w:rPr>
            </w:pPr>
            <w:r w:rsidRPr="00631E8A">
              <w:rPr>
                <w:rFonts w:cs="Times New Roman"/>
                <w:color w:val="000000"/>
                <w:sz w:val="14"/>
                <w:szCs w:val="14"/>
              </w:rPr>
              <w:t>All. A04 (Milano)</w:t>
            </w:r>
          </w:p>
        </w:tc>
        <w:tc>
          <w:tcPr>
            <w:tcW w:w="1134"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rPr>
                <w:rFonts w:cs="Times New Roman"/>
                <w:color w:val="000000"/>
                <w:sz w:val="14"/>
                <w:szCs w:val="14"/>
              </w:rPr>
            </w:pPr>
            <w:r w:rsidRPr="00631E8A">
              <w:rPr>
                <w:rFonts w:cs="Times New Roman"/>
                <w:color w:val="000000"/>
                <w:sz w:val="14"/>
                <w:szCs w:val="14"/>
              </w:rPr>
              <w:t>All. Tangenziale Ovest Milano</w:t>
            </w:r>
          </w:p>
        </w:tc>
        <w:tc>
          <w:tcPr>
            <w:tcW w:w="567"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right"/>
              <w:rPr>
                <w:rFonts w:cs="Times New Roman"/>
                <w:color w:val="000000"/>
                <w:sz w:val="14"/>
                <w:szCs w:val="14"/>
              </w:rPr>
            </w:pPr>
            <w:r w:rsidRPr="00631E8A">
              <w:rPr>
                <w:rFonts w:cs="Times New Roman"/>
                <w:color w:val="000000"/>
                <w:sz w:val="14"/>
                <w:szCs w:val="14"/>
              </w:rPr>
              <w:t>6,0</w:t>
            </w:r>
          </w:p>
        </w:tc>
        <w:tc>
          <w:tcPr>
            <w:tcW w:w="708"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5</w:t>
            </w:r>
          </w:p>
        </w:tc>
        <w:tc>
          <w:tcPr>
            <w:tcW w:w="709"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78.426</w:t>
            </w:r>
          </w:p>
        </w:tc>
        <w:tc>
          <w:tcPr>
            <w:tcW w:w="851" w:type="dxa"/>
            <w:tcBorders>
              <w:top w:val="single" w:sz="4" w:space="0" w:color="auto"/>
              <w:left w:val="single" w:sz="4" w:space="0" w:color="auto"/>
              <w:bottom w:val="single" w:sz="4" w:space="0" w:color="auto"/>
              <w:right w:val="single" w:sz="4" w:space="0" w:color="auto"/>
            </w:tcBorders>
            <w:shd w:val="solid" w:color="CCCCFF" w:fill="auto"/>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0,010</w:t>
            </w:r>
          </w:p>
        </w:tc>
        <w:tc>
          <w:tcPr>
            <w:tcW w:w="850" w:type="dxa"/>
            <w:tcBorders>
              <w:top w:val="single" w:sz="4" w:space="0" w:color="auto"/>
              <w:left w:val="single" w:sz="4" w:space="0" w:color="auto"/>
              <w:bottom w:val="single" w:sz="4" w:space="0" w:color="auto"/>
              <w:right w:val="single" w:sz="4" w:space="0" w:color="auto"/>
            </w:tcBorders>
            <w:shd w:val="solid" w:color="CCCCFF" w:fill="auto"/>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6</w:t>
            </w:r>
          </w:p>
        </w:tc>
        <w:tc>
          <w:tcPr>
            <w:tcW w:w="851" w:type="dxa"/>
            <w:tcBorders>
              <w:top w:val="single" w:sz="4" w:space="0" w:color="auto"/>
              <w:left w:val="single" w:sz="4" w:space="0" w:color="auto"/>
              <w:bottom w:val="single" w:sz="4" w:space="0" w:color="auto"/>
              <w:right w:val="single" w:sz="6" w:space="0" w:color="auto"/>
            </w:tcBorders>
            <w:shd w:val="solid" w:color="CCCCFF" w:fill="auto"/>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1</w:t>
            </w:r>
          </w:p>
        </w:tc>
      </w:tr>
      <w:tr w:rsidR="00631E8A" w:rsidRPr="00631E8A" w:rsidTr="00591813">
        <w:trPr>
          <w:trHeight w:val="254"/>
        </w:trPr>
        <w:tc>
          <w:tcPr>
            <w:tcW w:w="1306" w:type="dxa"/>
            <w:tcBorders>
              <w:top w:val="single" w:sz="4" w:space="0" w:color="auto"/>
              <w:left w:val="single" w:sz="6" w:space="0" w:color="auto"/>
              <w:bottom w:val="single" w:sz="4" w:space="0" w:color="auto"/>
              <w:right w:val="single" w:sz="4" w:space="0" w:color="auto"/>
            </w:tcBorders>
          </w:tcPr>
          <w:p w:rsidR="00631E8A" w:rsidRPr="00631E8A" w:rsidRDefault="00631E8A" w:rsidP="00631E8A">
            <w:pPr>
              <w:autoSpaceDE w:val="0"/>
              <w:autoSpaceDN w:val="0"/>
              <w:adjustRightInd w:val="0"/>
              <w:spacing w:after="0" w:line="240" w:lineRule="auto"/>
              <w:rPr>
                <w:rFonts w:cs="Times New Roman"/>
                <w:color w:val="000000"/>
                <w:sz w:val="14"/>
                <w:szCs w:val="14"/>
              </w:rPr>
            </w:pPr>
            <w:r w:rsidRPr="00631E8A">
              <w:rPr>
                <w:rFonts w:cs="Times New Roman"/>
                <w:color w:val="000000"/>
                <w:sz w:val="14"/>
                <w:szCs w:val="14"/>
              </w:rPr>
              <w:t xml:space="preserve">A 01 -  Milano-Roma-Napoli </w:t>
            </w:r>
          </w:p>
        </w:tc>
        <w:tc>
          <w:tcPr>
            <w:tcW w:w="567"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right"/>
              <w:rPr>
                <w:rFonts w:cs="Times New Roman"/>
                <w:color w:val="000000"/>
                <w:sz w:val="14"/>
                <w:szCs w:val="14"/>
              </w:rPr>
            </w:pPr>
            <w:r w:rsidRPr="00631E8A">
              <w:rPr>
                <w:rFonts w:cs="Times New Roman"/>
                <w:color w:val="000000"/>
                <w:sz w:val="14"/>
                <w:szCs w:val="14"/>
              </w:rPr>
              <w:t>738,9</w:t>
            </w:r>
          </w:p>
        </w:tc>
        <w:tc>
          <w:tcPr>
            <w:tcW w:w="567"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right"/>
              <w:rPr>
                <w:rFonts w:cs="Times New Roman"/>
                <w:color w:val="000000"/>
                <w:sz w:val="14"/>
                <w:szCs w:val="14"/>
              </w:rPr>
            </w:pPr>
            <w:r w:rsidRPr="00631E8A">
              <w:rPr>
                <w:rFonts w:cs="Times New Roman"/>
                <w:color w:val="000000"/>
                <w:sz w:val="14"/>
                <w:szCs w:val="14"/>
              </w:rPr>
              <w:t>740,8</w:t>
            </w:r>
          </w:p>
        </w:tc>
        <w:tc>
          <w:tcPr>
            <w:tcW w:w="851"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rPr>
                <w:rFonts w:cs="Times New Roman"/>
                <w:color w:val="000000"/>
                <w:sz w:val="14"/>
                <w:szCs w:val="14"/>
              </w:rPr>
            </w:pPr>
            <w:r w:rsidRPr="00631E8A">
              <w:rPr>
                <w:rFonts w:cs="Times New Roman"/>
                <w:color w:val="000000"/>
                <w:sz w:val="14"/>
                <w:szCs w:val="14"/>
              </w:rPr>
              <w:t>All. A30</w:t>
            </w:r>
          </w:p>
        </w:tc>
        <w:tc>
          <w:tcPr>
            <w:tcW w:w="1134"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rPr>
                <w:rFonts w:cs="Times New Roman"/>
                <w:color w:val="000000"/>
                <w:sz w:val="14"/>
                <w:szCs w:val="14"/>
              </w:rPr>
            </w:pPr>
            <w:r w:rsidRPr="00631E8A">
              <w:rPr>
                <w:rFonts w:cs="Times New Roman"/>
                <w:color w:val="000000"/>
                <w:sz w:val="14"/>
                <w:szCs w:val="14"/>
              </w:rPr>
              <w:t>Caserta Sud</w:t>
            </w:r>
          </w:p>
        </w:tc>
        <w:tc>
          <w:tcPr>
            <w:tcW w:w="567"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right"/>
              <w:rPr>
                <w:rFonts w:cs="Times New Roman"/>
                <w:color w:val="000000"/>
                <w:sz w:val="14"/>
                <w:szCs w:val="14"/>
              </w:rPr>
            </w:pPr>
            <w:r w:rsidRPr="00631E8A">
              <w:rPr>
                <w:rFonts w:cs="Times New Roman"/>
                <w:color w:val="000000"/>
                <w:sz w:val="14"/>
                <w:szCs w:val="14"/>
              </w:rPr>
              <w:t>1,9</w:t>
            </w:r>
          </w:p>
        </w:tc>
        <w:tc>
          <w:tcPr>
            <w:tcW w:w="708"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1</w:t>
            </w:r>
          </w:p>
        </w:tc>
        <w:tc>
          <w:tcPr>
            <w:tcW w:w="709"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49.687</w:t>
            </w:r>
          </w:p>
        </w:tc>
        <w:tc>
          <w:tcPr>
            <w:tcW w:w="851" w:type="dxa"/>
            <w:tcBorders>
              <w:top w:val="single" w:sz="4" w:space="0" w:color="auto"/>
              <w:left w:val="single" w:sz="4" w:space="0" w:color="auto"/>
              <w:bottom w:val="single" w:sz="4" w:space="0" w:color="auto"/>
              <w:right w:val="single" w:sz="4" w:space="0" w:color="auto"/>
            </w:tcBorders>
            <w:shd w:val="solid" w:color="CCCCFF" w:fill="auto"/>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0,010</w:t>
            </w:r>
          </w:p>
        </w:tc>
        <w:tc>
          <w:tcPr>
            <w:tcW w:w="850" w:type="dxa"/>
            <w:tcBorders>
              <w:top w:val="single" w:sz="4" w:space="0" w:color="auto"/>
              <w:left w:val="single" w:sz="4" w:space="0" w:color="auto"/>
              <w:bottom w:val="single" w:sz="4" w:space="0" w:color="auto"/>
              <w:right w:val="single" w:sz="4" w:space="0" w:color="auto"/>
            </w:tcBorders>
            <w:shd w:val="solid" w:color="CCCCFF" w:fill="auto"/>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7</w:t>
            </w:r>
          </w:p>
        </w:tc>
        <w:tc>
          <w:tcPr>
            <w:tcW w:w="851" w:type="dxa"/>
            <w:tcBorders>
              <w:top w:val="single" w:sz="4" w:space="0" w:color="auto"/>
              <w:left w:val="single" w:sz="4" w:space="0" w:color="auto"/>
              <w:bottom w:val="single" w:sz="4" w:space="0" w:color="auto"/>
              <w:right w:val="single" w:sz="6" w:space="0" w:color="auto"/>
            </w:tcBorders>
            <w:shd w:val="solid" w:color="CCCCFF" w:fill="auto"/>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4</w:t>
            </w:r>
          </w:p>
        </w:tc>
      </w:tr>
      <w:tr w:rsidR="00631E8A" w:rsidRPr="00631E8A" w:rsidTr="00591813">
        <w:trPr>
          <w:trHeight w:val="254"/>
        </w:trPr>
        <w:tc>
          <w:tcPr>
            <w:tcW w:w="1306" w:type="dxa"/>
            <w:tcBorders>
              <w:top w:val="single" w:sz="4" w:space="0" w:color="auto"/>
              <w:left w:val="single" w:sz="6"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rPr>
                <w:rFonts w:cs="Times New Roman"/>
                <w:color w:val="000000"/>
                <w:sz w:val="14"/>
                <w:szCs w:val="14"/>
              </w:rPr>
            </w:pPr>
            <w:r w:rsidRPr="00631E8A">
              <w:rPr>
                <w:rFonts w:cs="Times New Roman"/>
                <w:color w:val="000000"/>
                <w:sz w:val="14"/>
                <w:szCs w:val="14"/>
              </w:rPr>
              <w:t>A 03 -  Salerno-Reggio Calabria</w:t>
            </w:r>
          </w:p>
        </w:tc>
        <w:tc>
          <w:tcPr>
            <w:tcW w:w="567"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right"/>
              <w:rPr>
                <w:rFonts w:cs="Times New Roman"/>
                <w:color w:val="000000"/>
                <w:sz w:val="14"/>
                <w:szCs w:val="14"/>
              </w:rPr>
            </w:pPr>
            <w:r w:rsidRPr="00631E8A">
              <w:rPr>
                <w:rFonts w:cs="Times New Roman"/>
                <w:color w:val="000000"/>
                <w:sz w:val="14"/>
                <w:szCs w:val="14"/>
              </w:rPr>
              <w:t>138,0</w:t>
            </w:r>
          </w:p>
        </w:tc>
        <w:tc>
          <w:tcPr>
            <w:tcW w:w="567"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right"/>
              <w:rPr>
                <w:rFonts w:cs="Times New Roman"/>
                <w:color w:val="000000"/>
                <w:sz w:val="14"/>
                <w:szCs w:val="14"/>
              </w:rPr>
            </w:pPr>
            <w:r w:rsidRPr="00631E8A">
              <w:rPr>
                <w:rFonts w:cs="Times New Roman"/>
                <w:color w:val="000000"/>
                <w:sz w:val="14"/>
                <w:szCs w:val="14"/>
              </w:rPr>
              <w:t>174,0</w:t>
            </w:r>
          </w:p>
        </w:tc>
        <w:tc>
          <w:tcPr>
            <w:tcW w:w="851"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rPr>
                <w:rFonts w:cs="Times New Roman"/>
                <w:color w:val="000000"/>
                <w:sz w:val="14"/>
                <w:szCs w:val="14"/>
              </w:rPr>
            </w:pPr>
            <w:r w:rsidRPr="00631E8A">
              <w:rPr>
                <w:rFonts w:cs="Times New Roman"/>
                <w:color w:val="000000"/>
                <w:sz w:val="14"/>
                <w:szCs w:val="14"/>
              </w:rPr>
              <w:t>Lauria Nord</w:t>
            </w:r>
          </w:p>
        </w:tc>
        <w:tc>
          <w:tcPr>
            <w:tcW w:w="1134"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rPr>
                <w:rFonts w:cs="Times New Roman"/>
                <w:color w:val="000000"/>
                <w:sz w:val="14"/>
                <w:szCs w:val="14"/>
              </w:rPr>
            </w:pPr>
            <w:r w:rsidRPr="00631E8A">
              <w:rPr>
                <w:rFonts w:cs="Times New Roman"/>
                <w:color w:val="000000"/>
                <w:sz w:val="14"/>
                <w:szCs w:val="14"/>
              </w:rPr>
              <w:t xml:space="preserve">Campo </w:t>
            </w:r>
            <w:proofErr w:type="spellStart"/>
            <w:r w:rsidRPr="00631E8A">
              <w:rPr>
                <w:rFonts w:cs="Times New Roman"/>
                <w:color w:val="000000"/>
                <w:sz w:val="14"/>
                <w:szCs w:val="14"/>
              </w:rPr>
              <w:t>Tenese</w:t>
            </w:r>
            <w:proofErr w:type="spellEnd"/>
          </w:p>
        </w:tc>
        <w:tc>
          <w:tcPr>
            <w:tcW w:w="567"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right"/>
              <w:rPr>
                <w:rFonts w:cs="Times New Roman"/>
                <w:color w:val="000000"/>
                <w:sz w:val="14"/>
                <w:szCs w:val="14"/>
              </w:rPr>
            </w:pPr>
            <w:r w:rsidRPr="00631E8A">
              <w:rPr>
                <w:rFonts w:cs="Times New Roman"/>
                <w:color w:val="000000"/>
                <w:sz w:val="14"/>
                <w:szCs w:val="14"/>
              </w:rPr>
              <w:t>36,0</w:t>
            </w:r>
          </w:p>
        </w:tc>
        <w:tc>
          <w:tcPr>
            <w:tcW w:w="708"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3</w:t>
            </w:r>
          </w:p>
        </w:tc>
        <w:tc>
          <w:tcPr>
            <w:tcW w:w="709"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8.104</w:t>
            </w:r>
          </w:p>
        </w:tc>
        <w:tc>
          <w:tcPr>
            <w:tcW w:w="851" w:type="dxa"/>
            <w:tcBorders>
              <w:top w:val="single" w:sz="4" w:space="0" w:color="auto"/>
              <w:left w:val="single" w:sz="4" w:space="0" w:color="auto"/>
              <w:bottom w:val="single" w:sz="4" w:space="0" w:color="auto"/>
              <w:right w:val="single" w:sz="4" w:space="0" w:color="auto"/>
            </w:tcBorders>
            <w:shd w:val="solid" w:color="CCCCFF" w:fill="auto"/>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0,009</w:t>
            </w:r>
          </w:p>
        </w:tc>
        <w:tc>
          <w:tcPr>
            <w:tcW w:w="850" w:type="dxa"/>
            <w:tcBorders>
              <w:top w:val="single" w:sz="4" w:space="0" w:color="auto"/>
              <w:left w:val="single" w:sz="4" w:space="0" w:color="auto"/>
              <w:bottom w:val="single" w:sz="4" w:space="0" w:color="auto"/>
              <w:right w:val="single" w:sz="4" w:space="0" w:color="auto"/>
            </w:tcBorders>
            <w:shd w:val="solid" w:color="CCCCFF" w:fill="auto"/>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8</w:t>
            </w:r>
          </w:p>
        </w:tc>
        <w:tc>
          <w:tcPr>
            <w:tcW w:w="851" w:type="dxa"/>
            <w:tcBorders>
              <w:top w:val="single" w:sz="4" w:space="0" w:color="auto"/>
              <w:left w:val="single" w:sz="4" w:space="0" w:color="auto"/>
              <w:bottom w:val="single" w:sz="4" w:space="0" w:color="auto"/>
              <w:right w:val="single" w:sz="6" w:space="0" w:color="auto"/>
            </w:tcBorders>
            <w:shd w:val="solid" w:color="CCCCFF" w:fill="auto"/>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116</w:t>
            </w:r>
          </w:p>
        </w:tc>
      </w:tr>
      <w:tr w:rsidR="00631E8A" w:rsidRPr="00631E8A" w:rsidTr="00591813">
        <w:trPr>
          <w:trHeight w:val="254"/>
        </w:trPr>
        <w:tc>
          <w:tcPr>
            <w:tcW w:w="1306" w:type="dxa"/>
            <w:tcBorders>
              <w:top w:val="single" w:sz="4" w:space="0" w:color="auto"/>
              <w:left w:val="single" w:sz="6" w:space="0" w:color="auto"/>
              <w:bottom w:val="single" w:sz="4" w:space="0" w:color="auto"/>
              <w:right w:val="single" w:sz="4" w:space="0" w:color="auto"/>
            </w:tcBorders>
          </w:tcPr>
          <w:p w:rsidR="00631E8A" w:rsidRPr="00631E8A" w:rsidRDefault="00631E8A" w:rsidP="00631E8A">
            <w:pPr>
              <w:autoSpaceDE w:val="0"/>
              <w:autoSpaceDN w:val="0"/>
              <w:adjustRightInd w:val="0"/>
              <w:spacing w:after="0" w:line="240" w:lineRule="auto"/>
              <w:rPr>
                <w:rFonts w:cs="Times New Roman"/>
                <w:color w:val="000000"/>
                <w:sz w:val="14"/>
                <w:szCs w:val="14"/>
              </w:rPr>
            </w:pPr>
            <w:r w:rsidRPr="00631E8A">
              <w:rPr>
                <w:rFonts w:cs="Times New Roman"/>
                <w:color w:val="000000"/>
                <w:sz w:val="14"/>
                <w:szCs w:val="14"/>
              </w:rPr>
              <w:t>A 01 -  Milano-Roma-Napoli</w:t>
            </w:r>
          </w:p>
        </w:tc>
        <w:tc>
          <w:tcPr>
            <w:tcW w:w="567"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right"/>
              <w:rPr>
                <w:rFonts w:cs="Times New Roman"/>
                <w:color w:val="000000"/>
                <w:sz w:val="14"/>
                <w:szCs w:val="14"/>
              </w:rPr>
            </w:pPr>
            <w:r w:rsidRPr="00631E8A">
              <w:rPr>
                <w:rFonts w:cs="Times New Roman"/>
                <w:color w:val="000000"/>
                <w:sz w:val="14"/>
                <w:szCs w:val="14"/>
              </w:rPr>
              <w:t>188,9</w:t>
            </w:r>
          </w:p>
        </w:tc>
        <w:tc>
          <w:tcPr>
            <w:tcW w:w="567"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right"/>
              <w:rPr>
                <w:rFonts w:cs="Times New Roman"/>
                <w:color w:val="000000"/>
                <w:sz w:val="14"/>
                <w:szCs w:val="14"/>
              </w:rPr>
            </w:pPr>
            <w:r w:rsidRPr="00631E8A">
              <w:rPr>
                <w:rFonts w:cs="Times New Roman"/>
                <w:color w:val="000000"/>
                <w:sz w:val="14"/>
                <w:szCs w:val="14"/>
              </w:rPr>
              <w:t>195,2</w:t>
            </w:r>
          </w:p>
        </w:tc>
        <w:tc>
          <w:tcPr>
            <w:tcW w:w="851"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rPr>
                <w:rFonts w:cs="Times New Roman"/>
                <w:color w:val="000000"/>
                <w:sz w:val="14"/>
                <w:szCs w:val="14"/>
              </w:rPr>
            </w:pPr>
            <w:r w:rsidRPr="00631E8A">
              <w:rPr>
                <w:rFonts w:cs="Times New Roman"/>
                <w:color w:val="000000"/>
                <w:sz w:val="14"/>
                <w:szCs w:val="14"/>
              </w:rPr>
              <w:t>All. A14</w:t>
            </w:r>
          </w:p>
        </w:tc>
        <w:tc>
          <w:tcPr>
            <w:tcW w:w="1134"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rPr>
                <w:rFonts w:cs="Times New Roman"/>
                <w:color w:val="000000"/>
                <w:sz w:val="14"/>
                <w:szCs w:val="14"/>
              </w:rPr>
            </w:pPr>
            <w:r w:rsidRPr="00631E8A">
              <w:rPr>
                <w:rFonts w:cs="Times New Roman"/>
                <w:color w:val="000000"/>
                <w:sz w:val="14"/>
                <w:szCs w:val="14"/>
              </w:rPr>
              <w:t>All. A14 Dir (Casalecchio)</w:t>
            </w:r>
          </w:p>
        </w:tc>
        <w:tc>
          <w:tcPr>
            <w:tcW w:w="567"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right"/>
              <w:rPr>
                <w:rFonts w:cs="Times New Roman"/>
                <w:color w:val="000000"/>
                <w:sz w:val="14"/>
                <w:szCs w:val="14"/>
              </w:rPr>
            </w:pPr>
            <w:r w:rsidRPr="00631E8A">
              <w:rPr>
                <w:rFonts w:cs="Times New Roman"/>
                <w:color w:val="000000"/>
                <w:sz w:val="14"/>
                <w:szCs w:val="14"/>
              </w:rPr>
              <w:t>6,3</w:t>
            </w:r>
          </w:p>
        </w:tc>
        <w:tc>
          <w:tcPr>
            <w:tcW w:w="708"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2</w:t>
            </w:r>
          </w:p>
        </w:tc>
        <w:tc>
          <w:tcPr>
            <w:tcW w:w="709" w:type="dxa"/>
            <w:tcBorders>
              <w:top w:val="single" w:sz="4" w:space="0" w:color="auto"/>
              <w:left w:val="single" w:sz="4" w:space="0" w:color="auto"/>
              <w:bottom w:val="single" w:sz="4" w:space="0" w:color="auto"/>
              <w:right w:val="single" w:sz="4" w:space="0" w:color="auto"/>
            </w:tcBorders>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31.561</w:t>
            </w:r>
          </w:p>
        </w:tc>
        <w:tc>
          <w:tcPr>
            <w:tcW w:w="851" w:type="dxa"/>
            <w:tcBorders>
              <w:top w:val="single" w:sz="4" w:space="0" w:color="auto"/>
              <w:left w:val="single" w:sz="4" w:space="0" w:color="auto"/>
              <w:bottom w:val="single" w:sz="4" w:space="0" w:color="auto"/>
              <w:right w:val="single" w:sz="4" w:space="0" w:color="auto"/>
            </w:tcBorders>
            <w:shd w:val="solid" w:color="CCCCFF" w:fill="auto"/>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0,009</w:t>
            </w:r>
          </w:p>
        </w:tc>
        <w:tc>
          <w:tcPr>
            <w:tcW w:w="850" w:type="dxa"/>
            <w:tcBorders>
              <w:top w:val="single" w:sz="4" w:space="0" w:color="auto"/>
              <w:left w:val="single" w:sz="4" w:space="0" w:color="auto"/>
              <w:bottom w:val="single" w:sz="4" w:space="0" w:color="auto"/>
              <w:right w:val="single" w:sz="4" w:space="0" w:color="auto"/>
            </w:tcBorders>
            <w:shd w:val="solid" w:color="CCCCFF" w:fill="auto"/>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9</w:t>
            </w:r>
          </w:p>
        </w:tc>
        <w:tc>
          <w:tcPr>
            <w:tcW w:w="851" w:type="dxa"/>
            <w:tcBorders>
              <w:top w:val="single" w:sz="4" w:space="0" w:color="auto"/>
              <w:left w:val="single" w:sz="4" w:space="0" w:color="auto"/>
              <w:bottom w:val="single" w:sz="4" w:space="0" w:color="auto"/>
              <w:right w:val="single" w:sz="6" w:space="0" w:color="auto"/>
            </w:tcBorders>
            <w:shd w:val="solid" w:color="CCCCFF" w:fill="auto"/>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15</w:t>
            </w:r>
          </w:p>
        </w:tc>
      </w:tr>
      <w:tr w:rsidR="00631E8A" w:rsidRPr="00631E8A" w:rsidTr="00591813">
        <w:trPr>
          <w:trHeight w:val="254"/>
        </w:trPr>
        <w:tc>
          <w:tcPr>
            <w:tcW w:w="1306" w:type="dxa"/>
            <w:tcBorders>
              <w:top w:val="single" w:sz="4" w:space="0" w:color="auto"/>
              <w:left w:val="single" w:sz="6" w:space="0" w:color="auto"/>
              <w:bottom w:val="single" w:sz="6" w:space="0" w:color="auto"/>
              <w:right w:val="single" w:sz="4" w:space="0" w:color="auto"/>
            </w:tcBorders>
          </w:tcPr>
          <w:p w:rsidR="00631E8A" w:rsidRPr="00631E8A" w:rsidRDefault="00631E8A">
            <w:pPr>
              <w:autoSpaceDE w:val="0"/>
              <w:autoSpaceDN w:val="0"/>
              <w:adjustRightInd w:val="0"/>
              <w:spacing w:after="0" w:line="240" w:lineRule="auto"/>
              <w:rPr>
                <w:rFonts w:cs="Times New Roman"/>
                <w:color w:val="000000"/>
                <w:sz w:val="14"/>
                <w:szCs w:val="14"/>
              </w:rPr>
            </w:pPr>
            <w:r w:rsidRPr="00631E8A">
              <w:rPr>
                <w:rFonts w:cs="Times New Roman"/>
                <w:color w:val="000000"/>
                <w:sz w:val="14"/>
                <w:szCs w:val="14"/>
              </w:rPr>
              <w:t>A 03 -  Salerno-Reggio Calabria</w:t>
            </w:r>
          </w:p>
        </w:tc>
        <w:tc>
          <w:tcPr>
            <w:tcW w:w="567" w:type="dxa"/>
            <w:tcBorders>
              <w:top w:val="single" w:sz="4" w:space="0" w:color="auto"/>
              <w:left w:val="single" w:sz="4" w:space="0" w:color="auto"/>
              <w:bottom w:val="single" w:sz="6" w:space="0" w:color="auto"/>
              <w:right w:val="single" w:sz="4" w:space="0" w:color="auto"/>
            </w:tcBorders>
          </w:tcPr>
          <w:p w:rsidR="00631E8A" w:rsidRPr="00631E8A" w:rsidRDefault="00631E8A">
            <w:pPr>
              <w:autoSpaceDE w:val="0"/>
              <w:autoSpaceDN w:val="0"/>
              <w:adjustRightInd w:val="0"/>
              <w:spacing w:after="0" w:line="240" w:lineRule="auto"/>
              <w:jc w:val="right"/>
              <w:rPr>
                <w:rFonts w:cs="Times New Roman"/>
                <w:color w:val="000000"/>
                <w:sz w:val="14"/>
                <w:szCs w:val="14"/>
              </w:rPr>
            </w:pPr>
            <w:r w:rsidRPr="00631E8A">
              <w:rPr>
                <w:rFonts w:cs="Times New Roman"/>
                <w:color w:val="000000"/>
                <w:sz w:val="14"/>
                <w:szCs w:val="14"/>
              </w:rPr>
              <w:t>246,0</w:t>
            </w:r>
          </w:p>
        </w:tc>
        <w:tc>
          <w:tcPr>
            <w:tcW w:w="567" w:type="dxa"/>
            <w:tcBorders>
              <w:top w:val="single" w:sz="4" w:space="0" w:color="auto"/>
              <w:left w:val="single" w:sz="4" w:space="0" w:color="auto"/>
              <w:bottom w:val="single" w:sz="6" w:space="0" w:color="auto"/>
              <w:right w:val="single" w:sz="4" w:space="0" w:color="auto"/>
            </w:tcBorders>
          </w:tcPr>
          <w:p w:rsidR="00631E8A" w:rsidRPr="00631E8A" w:rsidRDefault="00631E8A">
            <w:pPr>
              <w:autoSpaceDE w:val="0"/>
              <w:autoSpaceDN w:val="0"/>
              <w:adjustRightInd w:val="0"/>
              <w:spacing w:after="0" w:line="240" w:lineRule="auto"/>
              <w:jc w:val="right"/>
              <w:rPr>
                <w:rFonts w:cs="Times New Roman"/>
                <w:color w:val="000000"/>
                <w:sz w:val="14"/>
                <w:szCs w:val="14"/>
              </w:rPr>
            </w:pPr>
            <w:r w:rsidRPr="00631E8A">
              <w:rPr>
                <w:rFonts w:cs="Times New Roman"/>
                <w:color w:val="000000"/>
                <w:sz w:val="14"/>
                <w:szCs w:val="14"/>
              </w:rPr>
              <w:t>285,0</w:t>
            </w:r>
          </w:p>
        </w:tc>
        <w:tc>
          <w:tcPr>
            <w:tcW w:w="851" w:type="dxa"/>
            <w:tcBorders>
              <w:top w:val="single" w:sz="4" w:space="0" w:color="auto"/>
              <w:left w:val="single" w:sz="4" w:space="0" w:color="auto"/>
              <w:bottom w:val="single" w:sz="6" w:space="0" w:color="auto"/>
              <w:right w:val="single" w:sz="4" w:space="0" w:color="auto"/>
            </w:tcBorders>
          </w:tcPr>
          <w:p w:rsidR="00631E8A" w:rsidRPr="00631E8A" w:rsidRDefault="00631E8A">
            <w:pPr>
              <w:autoSpaceDE w:val="0"/>
              <w:autoSpaceDN w:val="0"/>
              <w:adjustRightInd w:val="0"/>
              <w:spacing w:after="0" w:line="240" w:lineRule="auto"/>
              <w:rPr>
                <w:rFonts w:cs="Times New Roman"/>
                <w:color w:val="000000"/>
                <w:sz w:val="14"/>
                <w:szCs w:val="14"/>
              </w:rPr>
            </w:pPr>
            <w:r w:rsidRPr="00631E8A">
              <w:rPr>
                <w:rFonts w:cs="Times New Roman"/>
                <w:color w:val="000000"/>
                <w:sz w:val="14"/>
                <w:szCs w:val="14"/>
              </w:rPr>
              <w:t>Rose-Montalto</w:t>
            </w:r>
          </w:p>
        </w:tc>
        <w:tc>
          <w:tcPr>
            <w:tcW w:w="1134" w:type="dxa"/>
            <w:tcBorders>
              <w:top w:val="single" w:sz="4" w:space="0" w:color="auto"/>
              <w:left w:val="single" w:sz="4" w:space="0" w:color="auto"/>
              <w:bottom w:val="single" w:sz="6" w:space="0" w:color="auto"/>
              <w:right w:val="single" w:sz="4" w:space="0" w:color="auto"/>
            </w:tcBorders>
          </w:tcPr>
          <w:p w:rsidR="00631E8A" w:rsidRPr="00631E8A" w:rsidRDefault="00631E8A">
            <w:pPr>
              <w:autoSpaceDE w:val="0"/>
              <w:autoSpaceDN w:val="0"/>
              <w:adjustRightInd w:val="0"/>
              <w:spacing w:after="0" w:line="240" w:lineRule="auto"/>
              <w:rPr>
                <w:rFonts w:cs="Times New Roman"/>
                <w:color w:val="000000"/>
                <w:sz w:val="14"/>
                <w:szCs w:val="14"/>
              </w:rPr>
            </w:pPr>
            <w:r w:rsidRPr="00631E8A">
              <w:rPr>
                <w:rFonts w:cs="Times New Roman"/>
                <w:color w:val="000000"/>
                <w:sz w:val="14"/>
                <w:szCs w:val="14"/>
              </w:rPr>
              <w:t>Altilia</w:t>
            </w:r>
          </w:p>
        </w:tc>
        <w:tc>
          <w:tcPr>
            <w:tcW w:w="567" w:type="dxa"/>
            <w:tcBorders>
              <w:top w:val="single" w:sz="4" w:space="0" w:color="auto"/>
              <w:left w:val="single" w:sz="4" w:space="0" w:color="auto"/>
              <w:bottom w:val="single" w:sz="6" w:space="0" w:color="auto"/>
              <w:right w:val="single" w:sz="4" w:space="0" w:color="auto"/>
            </w:tcBorders>
          </w:tcPr>
          <w:p w:rsidR="00631E8A" w:rsidRPr="00631E8A" w:rsidRDefault="00631E8A">
            <w:pPr>
              <w:autoSpaceDE w:val="0"/>
              <w:autoSpaceDN w:val="0"/>
              <w:adjustRightInd w:val="0"/>
              <w:spacing w:after="0" w:line="240" w:lineRule="auto"/>
              <w:jc w:val="right"/>
              <w:rPr>
                <w:rFonts w:cs="Times New Roman"/>
                <w:color w:val="000000"/>
                <w:sz w:val="14"/>
                <w:szCs w:val="14"/>
              </w:rPr>
            </w:pPr>
            <w:r w:rsidRPr="00631E8A">
              <w:rPr>
                <w:rFonts w:cs="Times New Roman"/>
                <w:color w:val="000000"/>
                <w:sz w:val="14"/>
                <w:szCs w:val="14"/>
              </w:rPr>
              <w:t>39,0</w:t>
            </w:r>
          </w:p>
        </w:tc>
        <w:tc>
          <w:tcPr>
            <w:tcW w:w="708" w:type="dxa"/>
            <w:tcBorders>
              <w:top w:val="single" w:sz="4" w:space="0" w:color="auto"/>
              <w:left w:val="single" w:sz="4" w:space="0" w:color="auto"/>
              <w:bottom w:val="single" w:sz="6" w:space="0" w:color="auto"/>
              <w:right w:val="single" w:sz="4" w:space="0" w:color="auto"/>
            </w:tcBorders>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7</w:t>
            </w:r>
          </w:p>
        </w:tc>
        <w:tc>
          <w:tcPr>
            <w:tcW w:w="709" w:type="dxa"/>
            <w:tcBorders>
              <w:top w:val="single" w:sz="4" w:space="0" w:color="auto"/>
              <w:left w:val="single" w:sz="4" w:space="0" w:color="auto"/>
              <w:bottom w:val="single" w:sz="6" w:space="0" w:color="auto"/>
              <w:right w:val="single" w:sz="4" w:space="0" w:color="auto"/>
            </w:tcBorders>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17.898</w:t>
            </w:r>
          </w:p>
        </w:tc>
        <w:tc>
          <w:tcPr>
            <w:tcW w:w="851" w:type="dxa"/>
            <w:tcBorders>
              <w:top w:val="single" w:sz="4" w:space="0" w:color="auto"/>
              <w:left w:val="single" w:sz="4" w:space="0" w:color="auto"/>
              <w:bottom w:val="single" w:sz="6" w:space="0" w:color="auto"/>
              <w:right w:val="single" w:sz="4" w:space="0" w:color="auto"/>
            </w:tcBorders>
            <w:shd w:val="solid" w:color="CCCCFF" w:fill="auto"/>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0,009</w:t>
            </w:r>
          </w:p>
        </w:tc>
        <w:tc>
          <w:tcPr>
            <w:tcW w:w="850" w:type="dxa"/>
            <w:tcBorders>
              <w:top w:val="single" w:sz="4" w:space="0" w:color="auto"/>
              <w:left w:val="single" w:sz="4" w:space="0" w:color="auto"/>
              <w:bottom w:val="single" w:sz="6" w:space="0" w:color="auto"/>
              <w:right w:val="single" w:sz="4" w:space="0" w:color="auto"/>
            </w:tcBorders>
            <w:shd w:val="solid" w:color="CCCCFF" w:fill="auto"/>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10</w:t>
            </w:r>
          </w:p>
        </w:tc>
        <w:tc>
          <w:tcPr>
            <w:tcW w:w="851" w:type="dxa"/>
            <w:tcBorders>
              <w:top w:val="single" w:sz="4" w:space="0" w:color="auto"/>
              <w:left w:val="single" w:sz="4" w:space="0" w:color="auto"/>
              <w:bottom w:val="single" w:sz="6" w:space="0" w:color="auto"/>
              <w:right w:val="single" w:sz="6" w:space="0" w:color="auto"/>
            </w:tcBorders>
            <w:shd w:val="solid" w:color="CCCCFF" w:fill="auto"/>
          </w:tcPr>
          <w:p w:rsidR="00631E8A" w:rsidRPr="00631E8A" w:rsidRDefault="00631E8A">
            <w:pPr>
              <w:autoSpaceDE w:val="0"/>
              <w:autoSpaceDN w:val="0"/>
              <w:adjustRightInd w:val="0"/>
              <w:spacing w:after="0" w:line="240" w:lineRule="auto"/>
              <w:jc w:val="center"/>
              <w:rPr>
                <w:rFonts w:cs="Times New Roman"/>
                <w:color w:val="000000"/>
                <w:sz w:val="14"/>
                <w:szCs w:val="14"/>
              </w:rPr>
            </w:pPr>
            <w:r w:rsidRPr="00631E8A">
              <w:rPr>
                <w:rFonts w:cs="Times New Roman"/>
                <w:color w:val="000000"/>
                <w:sz w:val="14"/>
                <w:szCs w:val="14"/>
              </w:rPr>
              <w:t>50</w:t>
            </w:r>
          </w:p>
        </w:tc>
      </w:tr>
    </w:tbl>
    <w:p w:rsidR="003B1809" w:rsidRDefault="003B1809" w:rsidP="00242425">
      <w:pPr>
        <w:shd w:val="clear" w:color="auto" w:fill="FFFFFF"/>
        <w:spacing w:after="0"/>
        <w:jc w:val="both"/>
        <w:rPr>
          <w:rFonts w:ascii="Calibri" w:eastAsia="Times New Roman" w:hAnsi="Calibri" w:cs="Arial"/>
        </w:rPr>
      </w:pPr>
    </w:p>
    <w:p w:rsidR="00F05729" w:rsidRDefault="00F05729" w:rsidP="00242425">
      <w:pPr>
        <w:shd w:val="clear" w:color="auto" w:fill="FFFFFF"/>
        <w:spacing w:after="0"/>
        <w:jc w:val="both"/>
        <w:rPr>
          <w:rFonts w:ascii="Calibri" w:eastAsia="Times New Roman" w:hAnsi="Calibri" w:cs="Arial"/>
        </w:rPr>
      </w:pPr>
    </w:p>
    <w:p w:rsidR="00F05729" w:rsidRDefault="00F05729" w:rsidP="00242425">
      <w:pPr>
        <w:shd w:val="clear" w:color="auto" w:fill="FFFFFF"/>
        <w:spacing w:after="0"/>
        <w:jc w:val="both"/>
        <w:rPr>
          <w:rFonts w:ascii="Calibri" w:eastAsia="Times New Roman" w:hAnsi="Calibri" w:cs="Arial"/>
        </w:rPr>
      </w:pPr>
    </w:p>
    <w:p w:rsidR="00F05729" w:rsidRDefault="00F05729" w:rsidP="00242425">
      <w:pPr>
        <w:shd w:val="clear" w:color="auto" w:fill="FFFFFF"/>
        <w:spacing w:after="0"/>
        <w:jc w:val="both"/>
        <w:rPr>
          <w:rFonts w:ascii="Calibri" w:eastAsia="Times New Roman" w:hAnsi="Calibri" w:cs="Arial"/>
        </w:rPr>
      </w:pPr>
    </w:p>
    <w:p w:rsidR="00F05729" w:rsidRDefault="00F05729" w:rsidP="00242425">
      <w:pPr>
        <w:shd w:val="clear" w:color="auto" w:fill="FFFFFF"/>
        <w:spacing w:after="0"/>
        <w:jc w:val="both"/>
        <w:rPr>
          <w:rFonts w:ascii="Calibri" w:eastAsia="Times New Roman" w:hAnsi="Calibri" w:cs="Arial"/>
        </w:rPr>
      </w:pPr>
    </w:p>
    <w:p w:rsidR="00F05729" w:rsidRDefault="00F05729" w:rsidP="00242425">
      <w:pPr>
        <w:shd w:val="clear" w:color="auto" w:fill="FFFFFF"/>
        <w:spacing w:after="0"/>
        <w:jc w:val="both"/>
        <w:rPr>
          <w:rFonts w:ascii="Calibri" w:eastAsia="Times New Roman" w:hAnsi="Calibri" w:cs="Arial"/>
        </w:rPr>
      </w:pPr>
    </w:p>
    <w:p w:rsidR="00715A42" w:rsidRDefault="00715A42" w:rsidP="003B1809">
      <w:pPr>
        <w:shd w:val="clear" w:color="auto" w:fill="FFFFFF"/>
        <w:spacing w:after="0"/>
        <w:jc w:val="both"/>
        <w:rPr>
          <w:u w:val="single"/>
        </w:rPr>
      </w:pPr>
    </w:p>
    <w:p w:rsidR="00715A42" w:rsidRDefault="00715A42" w:rsidP="003B1809">
      <w:pPr>
        <w:shd w:val="clear" w:color="auto" w:fill="FFFFFF"/>
        <w:spacing w:after="0"/>
        <w:jc w:val="both"/>
        <w:rPr>
          <w:u w:val="single"/>
        </w:rPr>
      </w:pPr>
    </w:p>
    <w:p w:rsidR="003B1809" w:rsidRDefault="003B1809" w:rsidP="003B1809">
      <w:pPr>
        <w:shd w:val="clear" w:color="auto" w:fill="FFFFFF"/>
        <w:spacing w:after="0"/>
        <w:jc w:val="both"/>
        <w:rPr>
          <w:u w:val="single"/>
        </w:rPr>
      </w:pPr>
      <w:r w:rsidRPr="005655D7">
        <w:rPr>
          <w:u w:val="single"/>
        </w:rPr>
        <w:lastRenderedPageBreak/>
        <w:t>Graduatorie basate sugli incidenti con feriti</w:t>
      </w:r>
    </w:p>
    <w:p w:rsidR="00E84765" w:rsidRPr="005655D7" w:rsidRDefault="00E84765" w:rsidP="003B1809">
      <w:pPr>
        <w:shd w:val="clear" w:color="auto" w:fill="FFFFFF"/>
        <w:spacing w:after="0"/>
        <w:jc w:val="both"/>
        <w:rPr>
          <w:rFonts w:ascii="Calibri" w:eastAsia="Times New Roman" w:hAnsi="Calibri" w:cs="Arial"/>
        </w:rPr>
      </w:pPr>
    </w:p>
    <w:p w:rsidR="003B1809" w:rsidRPr="005655D7" w:rsidRDefault="00E84765" w:rsidP="00242425">
      <w:pPr>
        <w:shd w:val="clear" w:color="auto" w:fill="FFFFFF"/>
        <w:spacing w:after="0"/>
        <w:jc w:val="both"/>
        <w:rPr>
          <w:rFonts w:ascii="Calibri" w:eastAsia="Times New Roman" w:hAnsi="Calibri" w:cs="Arial"/>
        </w:rPr>
      </w:pPr>
      <w:r w:rsidRPr="00F05729">
        <w:rPr>
          <w:rFonts w:ascii="Calibri" w:eastAsia="Times New Roman" w:hAnsi="Calibri" w:cs="Arial"/>
          <w:i/>
          <w:sz w:val="18"/>
          <w:szCs w:val="18"/>
        </w:rPr>
        <w:t>Indicatore di secondo livello</w:t>
      </w:r>
    </w:p>
    <w:tbl>
      <w:tblPr>
        <w:tblW w:w="8961" w:type="dxa"/>
        <w:tblInd w:w="40" w:type="dxa"/>
        <w:tblLayout w:type="fixed"/>
        <w:tblCellMar>
          <w:left w:w="70" w:type="dxa"/>
          <w:right w:w="70" w:type="dxa"/>
        </w:tblCellMar>
        <w:tblLook w:val="0000" w:firstRow="0" w:lastRow="0" w:firstColumn="0" w:lastColumn="0" w:noHBand="0" w:noVBand="0"/>
      </w:tblPr>
      <w:tblGrid>
        <w:gridCol w:w="1306"/>
        <w:gridCol w:w="567"/>
        <w:gridCol w:w="567"/>
        <w:gridCol w:w="851"/>
        <w:gridCol w:w="1134"/>
        <w:gridCol w:w="567"/>
        <w:gridCol w:w="708"/>
        <w:gridCol w:w="709"/>
        <w:gridCol w:w="851"/>
        <w:gridCol w:w="850"/>
        <w:gridCol w:w="851"/>
      </w:tblGrid>
      <w:tr w:rsidR="00317FF7" w:rsidRPr="00317FF7" w:rsidTr="00317FF7">
        <w:trPr>
          <w:trHeight w:val="967"/>
        </w:trPr>
        <w:tc>
          <w:tcPr>
            <w:tcW w:w="1306" w:type="dxa"/>
            <w:tcBorders>
              <w:top w:val="single" w:sz="6" w:space="0" w:color="auto"/>
              <w:left w:val="single" w:sz="6" w:space="0" w:color="auto"/>
              <w:bottom w:val="single" w:sz="6" w:space="0" w:color="auto"/>
              <w:right w:val="single" w:sz="6" w:space="0" w:color="auto"/>
            </w:tcBorders>
          </w:tcPr>
          <w:p w:rsidR="00317FF7" w:rsidRPr="00317FF7" w:rsidRDefault="00317FF7">
            <w:pPr>
              <w:autoSpaceDE w:val="0"/>
              <w:autoSpaceDN w:val="0"/>
              <w:adjustRightInd w:val="0"/>
              <w:spacing w:after="0" w:line="240" w:lineRule="auto"/>
              <w:rPr>
                <w:rFonts w:cs="Times New Roman"/>
                <w:bCs/>
                <w:color w:val="000000"/>
                <w:sz w:val="14"/>
                <w:szCs w:val="14"/>
              </w:rPr>
            </w:pPr>
            <w:r w:rsidRPr="00317FF7">
              <w:rPr>
                <w:rFonts w:cs="Times New Roman"/>
                <w:bCs/>
                <w:color w:val="000000"/>
                <w:sz w:val="14"/>
                <w:szCs w:val="14"/>
              </w:rPr>
              <w:t>Nome Strada</w:t>
            </w:r>
          </w:p>
        </w:tc>
        <w:tc>
          <w:tcPr>
            <w:tcW w:w="567" w:type="dxa"/>
            <w:tcBorders>
              <w:top w:val="single" w:sz="6" w:space="0" w:color="auto"/>
              <w:left w:val="single" w:sz="6" w:space="0" w:color="auto"/>
              <w:bottom w:val="single" w:sz="6" w:space="0" w:color="auto"/>
              <w:right w:val="single" w:sz="6" w:space="0" w:color="auto"/>
            </w:tcBorders>
          </w:tcPr>
          <w:p w:rsidR="00317FF7" w:rsidRPr="00317FF7" w:rsidRDefault="00317FF7">
            <w:pPr>
              <w:autoSpaceDE w:val="0"/>
              <w:autoSpaceDN w:val="0"/>
              <w:adjustRightInd w:val="0"/>
              <w:spacing w:after="0" w:line="240" w:lineRule="auto"/>
              <w:jc w:val="right"/>
              <w:rPr>
                <w:rFonts w:cs="Times New Roman"/>
                <w:bCs/>
                <w:color w:val="000000"/>
                <w:sz w:val="14"/>
                <w:szCs w:val="14"/>
              </w:rPr>
            </w:pPr>
            <w:r w:rsidRPr="00317FF7">
              <w:rPr>
                <w:rFonts w:cs="Times New Roman"/>
                <w:bCs/>
                <w:color w:val="000000"/>
                <w:sz w:val="14"/>
                <w:szCs w:val="14"/>
              </w:rPr>
              <w:t>da KM</w:t>
            </w:r>
          </w:p>
        </w:tc>
        <w:tc>
          <w:tcPr>
            <w:tcW w:w="567" w:type="dxa"/>
            <w:tcBorders>
              <w:top w:val="single" w:sz="6" w:space="0" w:color="auto"/>
              <w:left w:val="single" w:sz="6" w:space="0" w:color="auto"/>
              <w:bottom w:val="single" w:sz="6" w:space="0" w:color="auto"/>
              <w:right w:val="single" w:sz="6" w:space="0" w:color="auto"/>
            </w:tcBorders>
          </w:tcPr>
          <w:p w:rsidR="00317FF7" w:rsidRPr="00317FF7" w:rsidRDefault="00317FF7">
            <w:pPr>
              <w:autoSpaceDE w:val="0"/>
              <w:autoSpaceDN w:val="0"/>
              <w:adjustRightInd w:val="0"/>
              <w:spacing w:after="0" w:line="240" w:lineRule="auto"/>
              <w:jc w:val="right"/>
              <w:rPr>
                <w:rFonts w:cs="Times New Roman"/>
                <w:bCs/>
                <w:color w:val="000000"/>
                <w:sz w:val="14"/>
                <w:szCs w:val="14"/>
              </w:rPr>
            </w:pPr>
            <w:r w:rsidRPr="00317FF7">
              <w:rPr>
                <w:rFonts w:cs="Times New Roman"/>
                <w:bCs/>
                <w:color w:val="000000"/>
                <w:sz w:val="14"/>
                <w:szCs w:val="14"/>
              </w:rPr>
              <w:t>a KM</w:t>
            </w:r>
          </w:p>
        </w:tc>
        <w:tc>
          <w:tcPr>
            <w:tcW w:w="851" w:type="dxa"/>
            <w:tcBorders>
              <w:top w:val="single" w:sz="6" w:space="0" w:color="auto"/>
              <w:left w:val="single" w:sz="6" w:space="0" w:color="auto"/>
              <w:bottom w:val="single" w:sz="6" w:space="0" w:color="auto"/>
              <w:right w:val="single" w:sz="6" w:space="0" w:color="auto"/>
            </w:tcBorders>
          </w:tcPr>
          <w:p w:rsidR="00317FF7" w:rsidRPr="00317FF7" w:rsidRDefault="00317FF7">
            <w:pPr>
              <w:autoSpaceDE w:val="0"/>
              <w:autoSpaceDN w:val="0"/>
              <w:adjustRightInd w:val="0"/>
              <w:spacing w:after="0" w:line="240" w:lineRule="auto"/>
              <w:rPr>
                <w:rFonts w:cs="Times New Roman"/>
                <w:bCs/>
                <w:color w:val="000000"/>
                <w:sz w:val="14"/>
                <w:szCs w:val="14"/>
              </w:rPr>
            </w:pPr>
            <w:r w:rsidRPr="00317FF7">
              <w:rPr>
                <w:rFonts w:cs="Times New Roman"/>
                <w:bCs/>
                <w:color w:val="000000"/>
                <w:sz w:val="14"/>
                <w:szCs w:val="14"/>
              </w:rPr>
              <w:t>Località inizio</w:t>
            </w:r>
          </w:p>
        </w:tc>
        <w:tc>
          <w:tcPr>
            <w:tcW w:w="1134" w:type="dxa"/>
            <w:tcBorders>
              <w:top w:val="single" w:sz="6" w:space="0" w:color="auto"/>
              <w:left w:val="single" w:sz="6" w:space="0" w:color="auto"/>
              <w:bottom w:val="single" w:sz="6" w:space="0" w:color="auto"/>
              <w:right w:val="single" w:sz="6" w:space="0" w:color="auto"/>
            </w:tcBorders>
          </w:tcPr>
          <w:p w:rsidR="00317FF7" w:rsidRPr="00317FF7" w:rsidRDefault="00317FF7">
            <w:pPr>
              <w:autoSpaceDE w:val="0"/>
              <w:autoSpaceDN w:val="0"/>
              <w:adjustRightInd w:val="0"/>
              <w:spacing w:after="0" w:line="240" w:lineRule="auto"/>
              <w:rPr>
                <w:rFonts w:cs="Times New Roman"/>
                <w:bCs/>
                <w:color w:val="000000"/>
                <w:sz w:val="14"/>
                <w:szCs w:val="14"/>
              </w:rPr>
            </w:pPr>
            <w:r w:rsidRPr="00317FF7">
              <w:rPr>
                <w:rFonts w:cs="Times New Roman"/>
                <w:bCs/>
                <w:color w:val="000000"/>
                <w:sz w:val="14"/>
                <w:szCs w:val="14"/>
              </w:rPr>
              <w:t>Località fine</w:t>
            </w:r>
          </w:p>
        </w:tc>
        <w:tc>
          <w:tcPr>
            <w:tcW w:w="567" w:type="dxa"/>
            <w:tcBorders>
              <w:top w:val="single" w:sz="6" w:space="0" w:color="auto"/>
              <w:left w:val="single" w:sz="6" w:space="0" w:color="auto"/>
              <w:bottom w:val="single" w:sz="6" w:space="0" w:color="auto"/>
              <w:right w:val="single" w:sz="6" w:space="0" w:color="auto"/>
            </w:tcBorders>
          </w:tcPr>
          <w:p w:rsidR="00317FF7" w:rsidRPr="00317FF7" w:rsidRDefault="00317FF7">
            <w:pPr>
              <w:autoSpaceDE w:val="0"/>
              <w:autoSpaceDN w:val="0"/>
              <w:adjustRightInd w:val="0"/>
              <w:spacing w:after="0" w:line="240" w:lineRule="auto"/>
              <w:rPr>
                <w:rFonts w:cs="Times New Roman"/>
                <w:bCs/>
                <w:color w:val="000000"/>
                <w:sz w:val="14"/>
                <w:szCs w:val="14"/>
              </w:rPr>
            </w:pPr>
            <w:r w:rsidRPr="00317FF7">
              <w:rPr>
                <w:rFonts w:cs="Times New Roman"/>
                <w:bCs/>
                <w:color w:val="000000"/>
                <w:sz w:val="14"/>
                <w:szCs w:val="14"/>
              </w:rPr>
              <w:t>estesa</w:t>
            </w:r>
          </w:p>
        </w:tc>
        <w:tc>
          <w:tcPr>
            <w:tcW w:w="708" w:type="dxa"/>
            <w:tcBorders>
              <w:top w:val="single" w:sz="6" w:space="0" w:color="auto"/>
              <w:left w:val="single" w:sz="6" w:space="0" w:color="auto"/>
              <w:bottom w:val="single" w:sz="6" w:space="0" w:color="auto"/>
              <w:right w:val="single" w:sz="6" w:space="0" w:color="auto"/>
            </w:tcBorders>
          </w:tcPr>
          <w:p w:rsidR="00317FF7" w:rsidRPr="00317FF7" w:rsidRDefault="00317FF7">
            <w:pPr>
              <w:autoSpaceDE w:val="0"/>
              <w:autoSpaceDN w:val="0"/>
              <w:adjustRightInd w:val="0"/>
              <w:spacing w:after="0" w:line="240" w:lineRule="auto"/>
              <w:jc w:val="center"/>
              <w:rPr>
                <w:rFonts w:cs="Times New Roman"/>
                <w:bCs/>
                <w:color w:val="000000"/>
                <w:sz w:val="14"/>
                <w:szCs w:val="14"/>
              </w:rPr>
            </w:pPr>
            <w:r w:rsidRPr="00317FF7">
              <w:rPr>
                <w:rFonts w:cs="Times New Roman"/>
                <w:bCs/>
                <w:color w:val="000000"/>
                <w:sz w:val="14"/>
                <w:szCs w:val="14"/>
              </w:rPr>
              <w:t>Incidenti con Feriti</w:t>
            </w:r>
          </w:p>
        </w:tc>
        <w:tc>
          <w:tcPr>
            <w:tcW w:w="709" w:type="dxa"/>
            <w:tcBorders>
              <w:top w:val="single" w:sz="6" w:space="0" w:color="auto"/>
              <w:left w:val="single" w:sz="6" w:space="0" w:color="auto"/>
              <w:bottom w:val="single" w:sz="6" w:space="0" w:color="auto"/>
              <w:right w:val="single" w:sz="6" w:space="0" w:color="auto"/>
            </w:tcBorders>
          </w:tcPr>
          <w:p w:rsidR="00317FF7" w:rsidRPr="00317FF7" w:rsidRDefault="00317FF7">
            <w:pPr>
              <w:autoSpaceDE w:val="0"/>
              <w:autoSpaceDN w:val="0"/>
              <w:adjustRightInd w:val="0"/>
              <w:spacing w:after="0" w:line="240" w:lineRule="auto"/>
              <w:jc w:val="center"/>
              <w:rPr>
                <w:rFonts w:cs="Times New Roman"/>
                <w:bCs/>
                <w:color w:val="000000"/>
                <w:sz w:val="14"/>
                <w:szCs w:val="14"/>
              </w:rPr>
            </w:pPr>
            <w:r w:rsidRPr="00317FF7">
              <w:rPr>
                <w:rFonts w:cs="Times New Roman"/>
                <w:bCs/>
                <w:color w:val="000000"/>
                <w:sz w:val="14"/>
                <w:szCs w:val="14"/>
              </w:rPr>
              <w:t xml:space="preserve">TGM 2013 </w:t>
            </w:r>
          </w:p>
        </w:tc>
        <w:tc>
          <w:tcPr>
            <w:tcW w:w="851" w:type="dxa"/>
            <w:tcBorders>
              <w:top w:val="single" w:sz="6" w:space="0" w:color="auto"/>
              <w:left w:val="single" w:sz="6" w:space="0" w:color="auto"/>
              <w:bottom w:val="single" w:sz="6" w:space="0" w:color="auto"/>
              <w:right w:val="single" w:sz="6" w:space="0" w:color="auto"/>
            </w:tcBorders>
            <w:shd w:val="solid" w:color="CCCCFF" w:fill="auto"/>
          </w:tcPr>
          <w:p w:rsidR="00317FF7" w:rsidRPr="00317FF7" w:rsidRDefault="00317FF7">
            <w:pPr>
              <w:autoSpaceDE w:val="0"/>
              <w:autoSpaceDN w:val="0"/>
              <w:adjustRightInd w:val="0"/>
              <w:spacing w:after="0" w:line="240" w:lineRule="auto"/>
              <w:jc w:val="center"/>
              <w:rPr>
                <w:rFonts w:cs="Times New Roman"/>
                <w:bCs/>
                <w:color w:val="000000"/>
                <w:sz w:val="14"/>
                <w:szCs w:val="14"/>
              </w:rPr>
            </w:pPr>
            <w:r w:rsidRPr="00317FF7">
              <w:rPr>
                <w:rFonts w:cs="Times New Roman"/>
                <w:bCs/>
                <w:color w:val="000000"/>
                <w:sz w:val="14"/>
                <w:szCs w:val="14"/>
              </w:rPr>
              <w:t xml:space="preserve">Frequenza incidenti con Feriti </w:t>
            </w:r>
          </w:p>
        </w:tc>
        <w:tc>
          <w:tcPr>
            <w:tcW w:w="850" w:type="dxa"/>
            <w:tcBorders>
              <w:top w:val="single" w:sz="6" w:space="0" w:color="auto"/>
              <w:left w:val="single" w:sz="6" w:space="0" w:color="auto"/>
              <w:bottom w:val="single" w:sz="6" w:space="0" w:color="auto"/>
              <w:right w:val="single" w:sz="6" w:space="0" w:color="auto"/>
            </w:tcBorders>
            <w:shd w:val="solid" w:color="CCCCFF" w:fill="auto"/>
          </w:tcPr>
          <w:p w:rsidR="00317FF7" w:rsidRPr="00317FF7" w:rsidRDefault="00317FF7">
            <w:pPr>
              <w:autoSpaceDE w:val="0"/>
              <w:autoSpaceDN w:val="0"/>
              <w:adjustRightInd w:val="0"/>
              <w:spacing w:after="0" w:line="240" w:lineRule="auto"/>
              <w:jc w:val="center"/>
              <w:rPr>
                <w:rFonts w:cs="Times New Roman"/>
                <w:bCs/>
                <w:color w:val="000000"/>
                <w:sz w:val="14"/>
                <w:szCs w:val="14"/>
              </w:rPr>
            </w:pPr>
            <w:r w:rsidRPr="00317FF7">
              <w:rPr>
                <w:rFonts w:cs="Times New Roman"/>
                <w:bCs/>
                <w:color w:val="000000"/>
                <w:sz w:val="14"/>
                <w:szCs w:val="14"/>
              </w:rPr>
              <w:t xml:space="preserve">Graduatoria Frequenza incidenti con Feriti </w:t>
            </w:r>
          </w:p>
        </w:tc>
        <w:tc>
          <w:tcPr>
            <w:tcW w:w="851" w:type="dxa"/>
            <w:tcBorders>
              <w:top w:val="single" w:sz="6" w:space="0" w:color="auto"/>
              <w:left w:val="single" w:sz="6" w:space="0" w:color="auto"/>
              <w:bottom w:val="single" w:sz="6" w:space="0" w:color="auto"/>
              <w:right w:val="single" w:sz="6" w:space="0" w:color="auto"/>
            </w:tcBorders>
            <w:shd w:val="solid" w:color="CCCCFF" w:fill="auto"/>
          </w:tcPr>
          <w:p w:rsidR="00317FF7" w:rsidRPr="00317FF7" w:rsidRDefault="00317FF7">
            <w:pPr>
              <w:autoSpaceDE w:val="0"/>
              <w:autoSpaceDN w:val="0"/>
              <w:adjustRightInd w:val="0"/>
              <w:spacing w:after="0" w:line="240" w:lineRule="auto"/>
              <w:jc w:val="center"/>
              <w:rPr>
                <w:rFonts w:cs="Times New Roman"/>
                <w:bCs/>
                <w:color w:val="000000"/>
                <w:sz w:val="14"/>
                <w:szCs w:val="14"/>
              </w:rPr>
            </w:pPr>
            <w:r w:rsidRPr="00317FF7">
              <w:rPr>
                <w:rFonts w:cs="Times New Roman"/>
                <w:bCs/>
                <w:color w:val="000000"/>
                <w:sz w:val="14"/>
                <w:szCs w:val="14"/>
              </w:rPr>
              <w:t>Graduatoria Tasso di incidenti con feriti su flusso</w:t>
            </w:r>
          </w:p>
        </w:tc>
      </w:tr>
      <w:tr w:rsidR="00317FF7" w:rsidRPr="00317FF7" w:rsidTr="00317FF7">
        <w:trPr>
          <w:trHeight w:val="254"/>
        </w:trPr>
        <w:tc>
          <w:tcPr>
            <w:tcW w:w="1306" w:type="dxa"/>
            <w:tcBorders>
              <w:top w:val="single" w:sz="6" w:space="0" w:color="auto"/>
              <w:left w:val="single" w:sz="6"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rPr>
                <w:rFonts w:cs="Times New Roman"/>
                <w:color w:val="000000"/>
                <w:sz w:val="14"/>
                <w:szCs w:val="14"/>
              </w:rPr>
            </w:pPr>
            <w:r w:rsidRPr="00317FF7">
              <w:rPr>
                <w:rFonts w:cs="Times New Roman"/>
                <w:color w:val="000000"/>
                <w:sz w:val="14"/>
                <w:szCs w:val="14"/>
              </w:rPr>
              <w:t>A 07 -  Milano-Genova</w:t>
            </w:r>
          </w:p>
        </w:tc>
        <w:tc>
          <w:tcPr>
            <w:tcW w:w="567" w:type="dxa"/>
            <w:tcBorders>
              <w:top w:val="single" w:sz="6"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right"/>
              <w:rPr>
                <w:rFonts w:cs="Times New Roman"/>
                <w:color w:val="000000"/>
                <w:sz w:val="14"/>
                <w:szCs w:val="14"/>
              </w:rPr>
            </w:pPr>
            <w:r w:rsidRPr="00317FF7">
              <w:rPr>
                <w:rFonts w:cs="Times New Roman"/>
                <w:color w:val="000000"/>
                <w:sz w:val="14"/>
                <w:szCs w:val="14"/>
              </w:rPr>
              <w:t>131,7</w:t>
            </w:r>
          </w:p>
        </w:tc>
        <w:tc>
          <w:tcPr>
            <w:tcW w:w="567" w:type="dxa"/>
            <w:tcBorders>
              <w:top w:val="single" w:sz="6"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right"/>
              <w:rPr>
                <w:rFonts w:cs="Times New Roman"/>
                <w:color w:val="000000"/>
                <w:sz w:val="14"/>
                <w:szCs w:val="14"/>
              </w:rPr>
            </w:pPr>
            <w:r w:rsidRPr="00317FF7">
              <w:rPr>
                <w:rFonts w:cs="Times New Roman"/>
                <w:color w:val="000000"/>
                <w:sz w:val="14"/>
                <w:szCs w:val="14"/>
              </w:rPr>
              <w:t>133,6</w:t>
            </w:r>
          </w:p>
        </w:tc>
        <w:tc>
          <w:tcPr>
            <w:tcW w:w="851" w:type="dxa"/>
            <w:tcBorders>
              <w:top w:val="single" w:sz="6"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rPr>
                <w:rFonts w:cs="Times New Roman"/>
                <w:color w:val="000000"/>
                <w:sz w:val="14"/>
                <w:szCs w:val="14"/>
              </w:rPr>
            </w:pPr>
            <w:r w:rsidRPr="00317FF7">
              <w:rPr>
                <w:rFonts w:cs="Times New Roman"/>
                <w:color w:val="000000"/>
                <w:sz w:val="14"/>
                <w:szCs w:val="14"/>
              </w:rPr>
              <w:t>All. A10</w:t>
            </w:r>
          </w:p>
        </w:tc>
        <w:tc>
          <w:tcPr>
            <w:tcW w:w="1134" w:type="dxa"/>
            <w:tcBorders>
              <w:top w:val="single" w:sz="6"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rPr>
                <w:rFonts w:cs="Times New Roman"/>
                <w:color w:val="000000"/>
                <w:sz w:val="14"/>
                <w:szCs w:val="14"/>
              </w:rPr>
            </w:pPr>
            <w:r w:rsidRPr="00317FF7">
              <w:rPr>
                <w:rFonts w:cs="Times New Roman"/>
                <w:color w:val="000000"/>
                <w:sz w:val="14"/>
                <w:szCs w:val="14"/>
              </w:rPr>
              <w:t>Genova Sampierdarena</w:t>
            </w:r>
          </w:p>
        </w:tc>
        <w:tc>
          <w:tcPr>
            <w:tcW w:w="567" w:type="dxa"/>
            <w:tcBorders>
              <w:top w:val="single" w:sz="6"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right"/>
              <w:rPr>
                <w:rFonts w:cs="Times New Roman"/>
                <w:color w:val="000000"/>
                <w:sz w:val="14"/>
                <w:szCs w:val="14"/>
              </w:rPr>
            </w:pPr>
            <w:r w:rsidRPr="00317FF7">
              <w:rPr>
                <w:rFonts w:cs="Times New Roman"/>
                <w:color w:val="000000"/>
                <w:sz w:val="14"/>
                <w:szCs w:val="14"/>
              </w:rPr>
              <w:t>1,9</w:t>
            </w:r>
          </w:p>
        </w:tc>
        <w:tc>
          <w:tcPr>
            <w:tcW w:w="708" w:type="dxa"/>
            <w:tcBorders>
              <w:top w:val="single" w:sz="6"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81</w:t>
            </w:r>
          </w:p>
        </w:tc>
        <w:tc>
          <w:tcPr>
            <w:tcW w:w="709" w:type="dxa"/>
            <w:tcBorders>
              <w:top w:val="single" w:sz="6"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59.219</w:t>
            </w:r>
          </w:p>
        </w:tc>
        <w:tc>
          <w:tcPr>
            <w:tcW w:w="851" w:type="dxa"/>
            <w:tcBorders>
              <w:top w:val="single" w:sz="6" w:space="0" w:color="auto"/>
              <w:left w:val="single" w:sz="2" w:space="0" w:color="auto"/>
              <w:bottom w:val="single" w:sz="2" w:space="0" w:color="auto"/>
              <w:right w:val="single" w:sz="2" w:space="0" w:color="auto"/>
            </w:tcBorders>
            <w:shd w:val="solid" w:color="CCCCFF" w:fill="auto"/>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14,211</w:t>
            </w:r>
          </w:p>
        </w:tc>
        <w:tc>
          <w:tcPr>
            <w:tcW w:w="850" w:type="dxa"/>
            <w:tcBorders>
              <w:top w:val="single" w:sz="6" w:space="0" w:color="auto"/>
              <w:left w:val="single" w:sz="2" w:space="0" w:color="auto"/>
              <w:bottom w:val="single" w:sz="2" w:space="0" w:color="auto"/>
              <w:right w:val="single" w:sz="2" w:space="0" w:color="auto"/>
            </w:tcBorders>
            <w:shd w:val="solid" w:color="CCCCFF" w:fill="auto"/>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1</w:t>
            </w:r>
          </w:p>
        </w:tc>
        <w:tc>
          <w:tcPr>
            <w:tcW w:w="851" w:type="dxa"/>
            <w:tcBorders>
              <w:top w:val="single" w:sz="6" w:space="0" w:color="auto"/>
              <w:left w:val="single" w:sz="2" w:space="0" w:color="auto"/>
              <w:bottom w:val="single" w:sz="2" w:space="0" w:color="auto"/>
              <w:right w:val="single" w:sz="6" w:space="0" w:color="auto"/>
            </w:tcBorders>
            <w:shd w:val="solid" w:color="CCCCFF" w:fill="auto"/>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1</w:t>
            </w:r>
          </w:p>
        </w:tc>
      </w:tr>
      <w:tr w:rsidR="00317FF7" w:rsidRPr="00317FF7" w:rsidTr="00317FF7">
        <w:trPr>
          <w:trHeight w:val="254"/>
        </w:trPr>
        <w:tc>
          <w:tcPr>
            <w:tcW w:w="1306" w:type="dxa"/>
            <w:tcBorders>
              <w:top w:val="single" w:sz="2" w:space="0" w:color="auto"/>
              <w:left w:val="single" w:sz="6" w:space="0" w:color="auto"/>
              <w:bottom w:val="single" w:sz="2" w:space="0" w:color="auto"/>
              <w:right w:val="single" w:sz="2" w:space="0" w:color="auto"/>
            </w:tcBorders>
          </w:tcPr>
          <w:p w:rsidR="00317FF7" w:rsidRPr="00317FF7" w:rsidRDefault="00317FF7" w:rsidP="00317FF7">
            <w:pPr>
              <w:autoSpaceDE w:val="0"/>
              <w:autoSpaceDN w:val="0"/>
              <w:adjustRightInd w:val="0"/>
              <w:spacing w:after="0" w:line="240" w:lineRule="auto"/>
              <w:rPr>
                <w:rFonts w:cs="Times New Roman"/>
                <w:color w:val="000000"/>
                <w:sz w:val="14"/>
                <w:szCs w:val="14"/>
              </w:rPr>
            </w:pPr>
            <w:r w:rsidRPr="00317FF7">
              <w:rPr>
                <w:rFonts w:cs="Times New Roman"/>
                <w:color w:val="000000"/>
                <w:sz w:val="14"/>
                <w:szCs w:val="14"/>
              </w:rPr>
              <w:t xml:space="preserve">A 90 -  Grande Raccordo Anulare </w:t>
            </w:r>
          </w:p>
        </w:tc>
        <w:tc>
          <w:tcPr>
            <w:tcW w:w="567"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right"/>
              <w:rPr>
                <w:rFonts w:cs="Times New Roman"/>
                <w:color w:val="000000"/>
                <w:sz w:val="14"/>
                <w:szCs w:val="14"/>
              </w:rPr>
            </w:pPr>
            <w:r w:rsidRPr="00317FF7">
              <w:rPr>
                <w:rFonts w:cs="Times New Roman"/>
                <w:color w:val="000000"/>
                <w:sz w:val="14"/>
                <w:szCs w:val="14"/>
              </w:rPr>
              <w:t>31,5</w:t>
            </w:r>
          </w:p>
        </w:tc>
        <w:tc>
          <w:tcPr>
            <w:tcW w:w="567"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right"/>
              <w:rPr>
                <w:rFonts w:cs="Times New Roman"/>
                <w:color w:val="000000"/>
                <w:sz w:val="14"/>
                <w:szCs w:val="14"/>
              </w:rPr>
            </w:pPr>
            <w:r w:rsidRPr="00317FF7">
              <w:rPr>
                <w:rFonts w:cs="Times New Roman"/>
                <w:color w:val="000000"/>
                <w:sz w:val="14"/>
                <w:szCs w:val="14"/>
              </w:rPr>
              <w:t>60,5</w:t>
            </w:r>
          </w:p>
        </w:tc>
        <w:tc>
          <w:tcPr>
            <w:tcW w:w="851"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rPr>
                <w:rFonts w:cs="Times New Roman"/>
                <w:color w:val="000000"/>
                <w:sz w:val="14"/>
                <w:szCs w:val="14"/>
              </w:rPr>
            </w:pPr>
            <w:r w:rsidRPr="00317FF7">
              <w:rPr>
                <w:rFonts w:cs="Times New Roman"/>
                <w:color w:val="000000"/>
                <w:sz w:val="14"/>
                <w:szCs w:val="14"/>
              </w:rPr>
              <w:t>All. A24</w:t>
            </w:r>
          </w:p>
        </w:tc>
        <w:tc>
          <w:tcPr>
            <w:tcW w:w="1134"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rPr>
                <w:rFonts w:cs="Times New Roman"/>
                <w:color w:val="000000"/>
                <w:sz w:val="14"/>
                <w:szCs w:val="14"/>
              </w:rPr>
            </w:pPr>
            <w:r w:rsidRPr="00317FF7">
              <w:rPr>
                <w:rFonts w:cs="Times New Roman"/>
                <w:color w:val="000000"/>
                <w:sz w:val="14"/>
                <w:szCs w:val="14"/>
              </w:rPr>
              <w:t>All. A91</w:t>
            </w:r>
          </w:p>
        </w:tc>
        <w:tc>
          <w:tcPr>
            <w:tcW w:w="567"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right"/>
              <w:rPr>
                <w:rFonts w:cs="Times New Roman"/>
                <w:color w:val="000000"/>
                <w:sz w:val="14"/>
                <w:szCs w:val="14"/>
              </w:rPr>
            </w:pPr>
            <w:r w:rsidRPr="00317FF7">
              <w:rPr>
                <w:rFonts w:cs="Times New Roman"/>
                <w:color w:val="000000"/>
                <w:sz w:val="14"/>
                <w:szCs w:val="14"/>
              </w:rPr>
              <w:t>29,0</w:t>
            </w:r>
          </w:p>
        </w:tc>
        <w:tc>
          <w:tcPr>
            <w:tcW w:w="708"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1.035</w:t>
            </w:r>
          </w:p>
        </w:tc>
        <w:tc>
          <w:tcPr>
            <w:tcW w:w="709"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127.116</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11,897</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2</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11</w:t>
            </w:r>
          </w:p>
        </w:tc>
      </w:tr>
      <w:tr w:rsidR="00317FF7" w:rsidRPr="00317FF7" w:rsidTr="00317FF7">
        <w:trPr>
          <w:trHeight w:val="254"/>
        </w:trPr>
        <w:tc>
          <w:tcPr>
            <w:tcW w:w="1306" w:type="dxa"/>
            <w:tcBorders>
              <w:top w:val="single" w:sz="2" w:space="0" w:color="auto"/>
              <w:left w:val="single" w:sz="6" w:space="0" w:color="auto"/>
              <w:bottom w:val="single" w:sz="2" w:space="0" w:color="auto"/>
              <w:right w:val="single" w:sz="2" w:space="0" w:color="auto"/>
            </w:tcBorders>
          </w:tcPr>
          <w:p w:rsidR="00317FF7" w:rsidRPr="00317FF7" w:rsidRDefault="00317FF7" w:rsidP="00317FF7">
            <w:pPr>
              <w:autoSpaceDE w:val="0"/>
              <w:autoSpaceDN w:val="0"/>
              <w:adjustRightInd w:val="0"/>
              <w:spacing w:after="0" w:line="240" w:lineRule="auto"/>
              <w:rPr>
                <w:rFonts w:cs="Times New Roman"/>
                <w:color w:val="000000"/>
                <w:sz w:val="14"/>
                <w:szCs w:val="14"/>
              </w:rPr>
            </w:pPr>
            <w:r w:rsidRPr="00317FF7">
              <w:rPr>
                <w:rFonts w:cs="Times New Roman"/>
                <w:color w:val="000000"/>
                <w:sz w:val="14"/>
                <w:szCs w:val="14"/>
              </w:rPr>
              <w:t xml:space="preserve">A 90 -  Grande Raccordo Anulare </w:t>
            </w:r>
          </w:p>
        </w:tc>
        <w:tc>
          <w:tcPr>
            <w:tcW w:w="567"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right"/>
              <w:rPr>
                <w:rFonts w:cs="Times New Roman"/>
                <w:color w:val="000000"/>
                <w:sz w:val="14"/>
                <w:szCs w:val="14"/>
              </w:rPr>
            </w:pPr>
            <w:r w:rsidRPr="00317FF7">
              <w:rPr>
                <w:rFonts w:cs="Times New Roman"/>
                <w:color w:val="000000"/>
                <w:sz w:val="14"/>
                <w:szCs w:val="14"/>
              </w:rPr>
              <w:t>18,8</w:t>
            </w:r>
          </w:p>
        </w:tc>
        <w:tc>
          <w:tcPr>
            <w:tcW w:w="567"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right"/>
              <w:rPr>
                <w:rFonts w:cs="Times New Roman"/>
                <w:color w:val="000000"/>
                <w:sz w:val="14"/>
                <w:szCs w:val="14"/>
              </w:rPr>
            </w:pPr>
            <w:r w:rsidRPr="00317FF7">
              <w:rPr>
                <w:rFonts w:cs="Times New Roman"/>
                <w:color w:val="000000"/>
                <w:sz w:val="14"/>
                <w:szCs w:val="14"/>
              </w:rPr>
              <w:t>31,5</w:t>
            </w:r>
          </w:p>
        </w:tc>
        <w:tc>
          <w:tcPr>
            <w:tcW w:w="851"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rPr>
                <w:rFonts w:cs="Times New Roman"/>
                <w:color w:val="000000"/>
                <w:sz w:val="14"/>
                <w:szCs w:val="14"/>
              </w:rPr>
            </w:pPr>
            <w:r w:rsidRPr="00317FF7">
              <w:rPr>
                <w:rFonts w:cs="Times New Roman"/>
                <w:color w:val="000000"/>
                <w:sz w:val="14"/>
                <w:szCs w:val="14"/>
              </w:rPr>
              <w:t>Flaminia (SS003)</w:t>
            </w:r>
          </w:p>
        </w:tc>
        <w:tc>
          <w:tcPr>
            <w:tcW w:w="1134"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rPr>
                <w:rFonts w:cs="Times New Roman"/>
                <w:color w:val="000000"/>
                <w:sz w:val="14"/>
                <w:szCs w:val="14"/>
              </w:rPr>
            </w:pPr>
            <w:r w:rsidRPr="00317FF7">
              <w:rPr>
                <w:rFonts w:cs="Times New Roman"/>
                <w:color w:val="000000"/>
                <w:sz w:val="14"/>
                <w:szCs w:val="14"/>
              </w:rPr>
              <w:t>All. A24</w:t>
            </w:r>
          </w:p>
        </w:tc>
        <w:tc>
          <w:tcPr>
            <w:tcW w:w="567"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right"/>
              <w:rPr>
                <w:rFonts w:cs="Times New Roman"/>
                <w:color w:val="000000"/>
                <w:sz w:val="14"/>
                <w:szCs w:val="14"/>
              </w:rPr>
            </w:pPr>
            <w:r w:rsidRPr="00317FF7">
              <w:rPr>
                <w:rFonts w:cs="Times New Roman"/>
                <w:color w:val="000000"/>
                <w:sz w:val="14"/>
                <w:szCs w:val="14"/>
              </w:rPr>
              <w:t>12,7</w:t>
            </w:r>
          </w:p>
        </w:tc>
        <w:tc>
          <w:tcPr>
            <w:tcW w:w="708"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435</w:t>
            </w:r>
          </w:p>
        </w:tc>
        <w:tc>
          <w:tcPr>
            <w:tcW w:w="709"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124.205</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11,417</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3</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12</w:t>
            </w:r>
          </w:p>
        </w:tc>
      </w:tr>
      <w:tr w:rsidR="00317FF7" w:rsidRPr="00317FF7" w:rsidTr="00317FF7">
        <w:trPr>
          <w:trHeight w:val="254"/>
        </w:trPr>
        <w:tc>
          <w:tcPr>
            <w:tcW w:w="1306" w:type="dxa"/>
            <w:tcBorders>
              <w:top w:val="single" w:sz="2" w:space="0" w:color="auto"/>
              <w:left w:val="single" w:sz="6"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rPr>
                <w:rFonts w:cs="Times New Roman"/>
                <w:color w:val="000000"/>
                <w:sz w:val="14"/>
                <w:szCs w:val="14"/>
              </w:rPr>
            </w:pPr>
            <w:r w:rsidRPr="00317FF7">
              <w:rPr>
                <w:rFonts w:cs="Times New Roman"/>
                <w:color w:val="000000"/>
                <w:sz w:val="14"/>
                <w:szCs w:val="14"/>
              </w:rPr>
              <w:t>Tangenziale Est-Ovest Napoli</w:t>
            </w:r>
          </w:p>
        </w:tc>
        <w:tc>
          <w:tcPr>
            <w:tcW w:w="567"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right"/>
              <w:rPr>
                <w:rFonts w:cs="Times New Roman"/>
                <w:color w:val="000000"/>
                <w:sz w:val="14"/>
                <w:szCs w:val="14"/>
              </w:rPr>
            </w:pPr>
            <w:r w:rsidRPr="00317FF7">
              <w:rPr>
                <w:rFonts w:cs="Times New Roman"/>
                <w:color w:val="000000"/>
                <w:sz w:val="14"/>
                <w:szCs w:val="14"/>
              </w:rPr>
              <w:t>10,4</w:t>
            </w:r>
          </w:p>
        </w:tc>
        <w:tc>
          <w:tcPr>
            <w:tcW w:w="567"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right"/>
              <w:rPr>
                <w:rFonts w:cs="Times New Roman"/>
                <w:color w:val="000000"/>
                <w:sz w:val="14"/>
                <w:szCs w:val="14"/>
              </w:rPr>
            </w:pPr>
            <w:r w:rsidRPr="00317FF7">
              <w:rPr>
                <w:rFonts w:cs="Times New Roman"/>
                <w:color w:val="000000"/>
                <w:sz w:val="14"/>
                <w:szCs w:val="14"/>
              </w:rPr>
              <w:t>19,2</w:t>
            </w:r>
          </w:p>
        </w:tc>
        <w:tc>
          <w:tcPr>
            <w:tcW w:w="851"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rPr>
                <w:rFonts w:cs="Times New Roman"/>
                <w:color w:val="000000"/>
                <w:sz w:val="14"/>
                <w:szCs w:val="14"/>
              </w:rPr>
            </w:pPr>
            <w:r w:rsidRPr="00317FF7">
              <w:rPr>
                <w:rFonts w:cs="Times New Roman"/>
                <w:color w:val="000000"/>
                <w:sz w:val="14"/>
                <w:szCs w:val="14"/>
              </w:rPr>
              <w:t>Fuorigrotta</w:t>
            </w:r>
          </w:p>
        </w:tc>
        <w:tc>
          <w:tcPr>
            <w:tcW w:w="1134"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rPr>
                <w:rFonts w:cs="Times New Roman"/>
                <w:color w:val="000000"/>
                <w:sz w:val="14"/>
                <w:szCs w:val="14"/>
              </w:rPr>
            </w:pPr>
            <w:r w:rsidRPr="00317FF7">
              <w:rPr>
                <w:rFonts w:cs="Times New Roman"/>
                <w:color w:val="000000"/>
                <w:sz w:val="14"/>
                <w:szCs w:val="14"/>
              </w:rPr>
              <w:t>Corso Malta</w:t>
            </w:r>
          </w:p>
        </w:tc>
        <w:tc>
          <w:tcPr>
            <w:tcW w:w="567"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right"/>
              <w:rPr>
                <w:rFonts w:cs="Times New Roman"/>
                <w:color w:val="000000"/>
                <w:sz w:val="14"/>
                <w:szCs w:val="14"/>
              </w:rPr>
            </w:pPr>
            <w:r w:rsidRPr="00317FF7">
              <w:rPr>
                <w:rFonts w:cs="Times New Roman"/>
                <w:color w:val="000000"/>
                <w:sz w:val="14"/>
                <w:szCs w:val="14"/>
              </w:rPr>
              <w:t>8,8</w:t>
            </w:r>
          </w:p>
        </w:tc>
        <w:tc>
          <w:tcPr>
            <w:tcW w:w="708"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252</w:t>
            </w:r>
          </w:p>
        </w:tc>
        <w:tc>
          <w:tcPr>
            <w:tcW w:w="709"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125.350</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9,545</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4</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16</w:t>
            </w:r>
          </w:p>
        </w:tc>
      </w:tr>
      <w:tr w:rsidR="00317FF7" w:rsidRPr="00317FF7" w:rsidTr="00317FF7">
        <w:trPr>
          <w:trHeight w:val="254"/>
        </w:trPr>
        <w:tc>
          <w:tcPr>
            <w:tcW w:w="1306" w:type="dxa"/>
            <w:tcBorders>
              <w:top w:val="single" w:sz="2" w:space="0" w:color="auto"/>
              <w:left w:val="single" w:sz="6"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rPr>
                <w:rFonts w:cs="Times New Roman"/>
                <w:color w:val="000000"/>
                <w:sz w:val="14"/>
                <w:szCs w:val="14"/>
              </w:rPr>
            </w:pPr>
            <w:r w:rsidRPr="00317FF7">
              <w:rPr>
                <w:rFonts w:cs="Times New Roman"/>
                <w:color w:val="000000"/>
                <w:sz w:val="14"/>
                <w:szCs w:val="14"/>
              </w:rPr>
              <w:t>A 07 -  Milano-Genova</w:t>
            </w:r>
          </w:p>
        </w:tc>
        <w:tc>
          <w:tcPr>
            <w:tcW w:w="567"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right"/>
              <w:rPr>
                <w:rFonts w:cs="Times New Roman"/>
                <w:color w:val="000000"/>
                <w:sz w:val="14"/>
                <w:szCs w:val="14"/>
              </w:rPr>
            </w:pPr>
            <w:r w:rsidRPr="00317FF7">
              <w:rPr>
                <w:rFonts w:cs="Times New Roman"/>
                <w:color w:val="000000"/>
                <w:sz w:val="14"/>
                <w:szCs w:val="14"/>
              </w:rPr>
              <w:t>125,8</w:t>
            </w:r>
          </w:p>
        </w:tc>
        <w:tc>
          <w:tcPr>
            <w:tcW w:w="567"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right"/>
              <w:rPr>
                <w:rFonts w:cs="Times New Roman"/>
                <w:color w:val="000000"/>
                <w:sz w:val="14"/>
                <w:szCs w:val="14"/>
              </w:rPr>
            </w:pPr>
            <w:r w:rsidRPr="00317FF7">
              <w:rPr>
                <w:rFonts w:cs="Times New Roman"/>
                <w:color w:val="000000"/>
                <w:sz w:val="14"/>
                <w:szCs w:val="14"/>
              </w:rPr>
              <w:t>128,0</w:t>
            </w:r>
          </w:p>
        </w:tc>
        <w:tc>
          <w:tcPr>
            <w:tcW w:w="851"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rPr>
                <w:rFonts w:cs="Times New Roman"/>
                <w:color w:val="000000"/>
                <w:sz w:val="14"/>
                <w:szCs w:val="14"/>
              </w:rPr>
            </w:pPr>
            <w:r w:rsidRPr="00317FF7">
              <w:rPr>
                <w:rFonts w:cs="Times New Roman"/>
                <w:color w:val="000000"/>
                <w:sz w:val="14"/>
                <w:szCs w:val="14"/>
              </w:rPr>
              <w:t>Genova Bolzaneto</w:t>
            </w:r>
          </w:p>
        </w:tc>
        <w:tc>
          <w:tcPr>
            <w:tcW w:w="1134"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rPr>
                <w:rFonts w:cs="Times New Roman"/>
                <w:color w:val="000000"/>
                <w:sz w:val="14"/>
                <w:szCs w:val="14"/>
              </w:rPr>
            </w:pPr>
            <w:r w:rsidRPr="00317FF7">
              <w:rPr>
                <w:rFonts w:cs="Times New Roman"/>
                <w:color w:val="000000"/>
                <w:sz w:val="14"/>
                <w:szCs w:val="14"/>
              </w:rPr>
              <w:t>All. A12</w:t>
            </w:r>
          </w:p>
        </w:tc>
        <w:tc>
          <w:tcPr>
            <w:tcW w:w="567"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right"/>
              <w:rPr>
                <w:rFonts w:cs="Times New Roman"/>
                <w:color w:val="000000"/>
                <w:sz w:val="14"/>
                <w:szCs w:val="14"/>
              </w:rPr>
            </w:pPr>
            <w:r w:rsidRPr="00317FF7">
              <w:rPr>
                <w:rFonts w:cs="Times New Roman"/>
                <w:color w:val="000000"/>
                <w:sz w:val="14"/>
                <w:szCs w:val="14"/>
              </w:rPr>
              <w:t>2,2</w:t>
            </w:r>
          </w:p>
        </w:tc>
        <w:tc>
          <w:tcPr>
            <w:tcW w:w="708"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56</w:t>
            </w:r>
          </w:p>
        </w:tc>
        <w:tc>
          <w:tcPr>
            <w:tcW w:w="709"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52.857</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8,485</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5</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5</w:t>
            </w:r>
          </w:p>
        </w:tc>
      </w:tr>
      <w:tr w:rsidR="00317FF7" w:rsidRPr="00317FF7" w:rsidTr="00317FF7">
        <w:trPr>
          <w:trHeight w:val="254"/>
        </w:trPr>
        <w:tc>
          <w:tcPr>
            <w:tcW w:w="1306" w:type="dxa"/>
            <w:tcBorders>
              <w:top w:val="single" w:sz="2" w:space="0" w:color="auto"/>
              <w:left w:val="single" w:sz="6" w:space="0" w:color="auto"/>
              <w:bottom w:val="single" w:sz="2" w:space="0" w:color="auto"/>
              <w:right w:val="single" w:sz="2" w:space="0" w:color="auto"/>
            </w:tcBorders>
          </w:tcPr>
          <w:p w:rsidR="00317FF7" w:rsidRPr="00317FF7" w:rsidRDefault="00317FF7" w:rsidP="00317FF7">
            <w:pPr>
              <w:autoSpaceDE w:val="0"/>
              <w:autoSpaceDN w:val="0"/>
              <w:adjustRightInd w:val="0"/>
              <w:spacing w:after="0" w:line="240" w:lineRule="auto"/>
              <w:rPr>
                <w:rFonts w:cs="Times New Roman"/>
                <w:color w:val="000000"/>
                <w:sz w:val="14"/>
                <w:szCs w:val="14"/>
              </w:rPr>
            </w:pPr>
            <w:r w:rsidRPr="00317FF7">
              <w:rPr>
                <w:rFonts w:cs="Times New Roman"/>
                <w:color w:val="000000"/>
                <w:sz w:val="14"/>
                <w:szCs w:val="14"/>
              </w:rPr>
              <w:t xml:space="preserve">A 10 -  Genova-Ventimiglia </w:t>
            </w:r>
          </w:p>
        </w:tc>
        <w:tc>
          <w:tcPr>
            <w:tcW w:w="567"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right"/>
              <w:rPr>
                <w:rFonts w:cs="Times New Roman"/>
                <w:color w:val="000000"/>
                <w:sz w:val="14"/>
                <w:szCs w:val="14"/>
              </w:rPr>
            </w:pPr>
            <w:r w:rsidRPr="00317FF7">
              <w:rPr>
                <w:rFonts w:cs="Times New Roman"/>
                <w:color w:val="000000"/>
                <w:sz w:val="14"/>
                <w:szCs w:val="14"/>
              </w:rPr>
              <w:t>0,0</w:t>
            </w:r>
          </w:p>
        </w:tc>
        <w:tc>
          <w:tcPr>
            <w:tcW w:w="567"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right"/>
              <w:rPr>
                <w:rFonts w:cs="Times New Roman"/>
                <w:color w:val="000000"/>
                <w:sz w:val="14"/>
                <w:szCs w:val="14"/>
              </w:rPr>
            </w:pPr>
            <w:r w:rsidRPr="00317FF7">
              <w:rPr>
                <w:rFonts w:cs="Times New Roman"/>
                <w:color w:val="000000"/>
                <w:sz w:val="14"/>
                <w:szCs w:val="14"/>
              </w:rPr>
              <w:t>10,7</w:t>
            </w:r>
          </w:p>
        </w:tc>
        <w:tc>
          <w:tcPr>
            <w:tcW w:w="851"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rPr>
                <w:rFonts w:cs="Times New Roman"/>
                <w:color w:val="000000"/>
                <w:sz w:val="14"/>
                <w:szCs w:val="14"/>
              </w:rPr>
            </w:pPr>
            <w:r w:rsidRPr="00317FF7">
              <w:rPr>
                <w:rFonts w:cs="Times New Roman"/>
                <w:color w:val="000000"/>
                <w:sz w:val="14"/>
                <w:szCs w:val="14"/>
              </w:rPr>
              <w:t>All. A07 (Genova)</w:t>
            </w:r>
          </w:p>
        </w:tc>
        <w:tc>
          <w:tcPr>
            <w:tcW w:w="1134"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rPr>
                <w:rFonts w:cs="Times New Roman"/>
                <w:color w:val="000000"/>
                <w:sz w:val="14"/>
                <w:szCs w:val="14"/>
              </w:rPr>
            </w:pPr>
            <w:r w:rsidRPr="00317FF7">
              <w:rPr>
                <w:rFonts w:cs="Times New Roman"/>
                <w:color w:val="000000"/>
                <w:sz w:val="14"/>
                <w:szCs w:val="14"/>
              </w:rPr>
              <w:t>Genova Voltri</w:t>
            </w:r>
          </w:p>
        </w:tc>
        <w:tc>
          <w:tcPr>
            <w:tcW w:w="567"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right"/>
              <w:rPr>
                <w:rFonts w:cs="Times New Roman"/>
                <w:color w:val="000000"/>
                <w:sz w:val="14"/>
                <w:szCs w:val="14"/>
              </w:rPr>
            </w:pPr>
            <w:r w:rsidRPr="00317FF7">
              <w:rPr>
                <w:rFonts w:cs="Times New Roman"/>
                <w:color w:val="000000"/>
                <w:sz w:val="14"/>
                <w:szCs w:val="14"/>
              </w:rPr>
              <w:t>10,7</w:t>
            </w:r>
          </w:p>
        </w:tc>
        <w:tc>
          <w:tcPr>
            <w:tcW w:w="708"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252</w:t>
            </w:r>
          </w:p>
        </w:tc>
        <w:tc>
          <w:tcPr>
            <w:tcW w:w="709"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61.683</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7,850</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6</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8</w:t>
            </w:r>
          </w:p>
        </w:tc>
      </w:tr>
      <w:tr w:rsidR="00317FF7" w:rsidRPr="00317FF7" w:rsidTr="00317FF7">
        <w:trPr>
          <w:trHeight w:val="254"/>
        </w:trPr>
        <w:tc>
          <w:tcPr>
            <w:tcW w:w="1306" w:type="dxa"/>
            <w:tcBorders>
              <w:top w:val="single" w:sz="2" w:space="0" w:color="auto"/>
              <w:left w:val="single" w:sz="6" w:space="0" w:color="auto"/>
              <w:bottom w:val="single" w:sz="2" w:space="0" w:color="auto"/>
              <w:right w:val="single" w:sz="2" w:space="0" w:color="auto"/>
            </w:tcBorders>
          </w:tcPr>
          <w:p w:rsidR="00317FF7" w:rsidRPr="00317FF7" w:rsidRDefault="00317FF7" w:rsidP="00317FF7">
            <w:pPr>
              <w:autoSpaceDE w:val="0"/>
              <w:autoSpaceDN w:val="0"/>
              <w:adjustRightInd w:val="0"/>
              <w:spacing w:after="0" w:line="240" w:lineRule="auto"/>
              <w:rPr>
                <w:rFonts w:cs="Times New Roman"/>
                <w:color w:val="000000"/>
                <w:sz w:val="14"/>
                <w:szCs w:val="14"/>
              </w:rPr>
            </w:pPr>
            <w:r w:rsidRPr="00317FF7">
              <w:rPr>
                <w:rFonts w:cs="Times New Roman"/>
                <w:color w:val="000000"/>
                <w:sz w:val="14"/>
                <w:szCs w:val="14"/>
              </w:rPr>
              <w:t>A 01 -  Milano-Roma-Napoli</w:t>
            </w:r>
          </w:p>
        </w:tc>
        <w:tc>
          <w:tcPr>
            <w:tcW w:w="567"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right"/>
              <w:rPr>
                <w:rFonts w:cs="Times New Roman"/>
                <w:color w:val="000000"/>
                <w:sz w:val="14"/>
                <w:szCs w:val="14"/>
              </w:rPr>
            </w:pPr>
            <w:r w:rsidRPr="00317FF7">
              <w:rPr>
                <w:rFonts w:cs="Times New Roman"/>
                <w:color w:val="000000"/>
                <w:sz w:val="14"/>
                <w:szCs w:val="14"/>
              </w:rPr>
              <w:t>753,0</w:t>
            </w:r>
          </w:p>
        </w:tc>
        <w:tc>
          <w:tcPr>
            <w:tcW w:w="567"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right"/>
              <w:rPr>
                <w:rFonts w:cs="Times New Roman"/>
                <w:color w:val="000000"/>
                <w:sz w:val="14"/>
                <w:szCs w:val="14"/>
              </w:rPr>
            </w:pPr>
            <w:r w:rsidRPr="00317FF7">
              <w:rPr>
                <w:rFonts w:cs="Times New Roman"/>
                <w:color w:val="000000"/>
                <w:sz w:val="14"/>
                <w:szCs w:val="14"/>
              </w:rPr>
              <w:t>759,4</w:t>
            </w:r>
          </w:p>
        </w:tc>
        <w:tc>
          <w:tcPr>
            <w:tcW w:w="851"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rPr>
                <w:rFonts w:cs="Times New Roman"/>
                <w:color w:val="000000"/>
                <w:sz w:val="14"/>
                <w:szCs w:val="14"/>
              </w:rPr>
            </w:pPr>
            <w:r w:rsidRPr="00317FF7">
              <w:rPr>
                <w:rFonts w:cs="Times New Roman"/>
                <w:color w:val="000000"/>
                <w:sz w:val="14"/>
                <w:szCs w:val="14"/>
              </w:rPr>
              <w:t>All. A16</w:t>
            </w:r>
          </w:p>
        </w:tc>
        <w:tc>
          <w:tcPr>
            <w:tcW w:w="1134"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rPr>
                <w:rFonts w:cs="Times New Roman"/>
                <w:color w:val="000000"/>
                <w:sz w:val="14"/>
                <w:szCs w:val="14"/>
              </w:rPr>
            </w:pPr>
            <w:r w:rsidRPr="00317FF7">
              <w:rPr>
                <w:rFonts w:cs="Times New Roman"/>
                <w:color w:val="000000"/>
                <w:sz w:val="14"/>
                <w:szCs w:val="14"/>
              </w:rPr>
              <w:t>Casoria (Napoli Nord Barriera)</w:t>
            </w:r>
          </w:p>
        </w:tc>
        <w:tc>
          <w:tcPr>
            <w:tcW w:w="567"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right"/>
              <w:rPr>
                <w:rFonts w:cs="Times New Roman"/>
                <w:color w:val="000000"/>
                <w:sz w:val="14"/>
                <w:szCs w:val="14"/>
              </w:rPr>
            </w:pPr>
            <w:r w:rsidRPr="00317FF7">
              <w:rPr>
                <w:rFonts w:cs="Times New Roman"/>
                <w:color w:val="000000"/>
                <w:sz w:val="14"/>
                <w:szCs w:val="14"/>
              </w:rPr>
              <w:t>6,4</w:t>
            </w:r>
          </w:p>
        </w:tc>
        <w:tc>
          <w:tcPr>
            <w:tcW w:w="708"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143</w:t>
            </w:r>
          </w:p>
        </w:tc>
        <w:tc>
          <w:tcPr>
            <w:tcW w:w="709"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37.561</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7,448</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7</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3</w:t>
            </w:r>
          </w:p>
        </w:tc>
      </w:tr>
      <w:tr w:rsidR="00317FF7" w:rsidRPr="00317FF7" w:rsidTr="00317FF7">
        <w:trPr>
          <w:trHeight w:val="254"/>
        </w:trPr>
        <w:tc>
          <w:tcPr>
            <w:tcW w:w="1306" w:type="dxa"/>
            <w:tcBorders>
              <w:top w:val="single" w:sz="2" w:space="0" w:color="auto"/>
              <w:left w:val="single" w:sz="6"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rPr>
                <w:rFonts w:cs="Times New Roman"/>
                <w:color w:val="000000"/>
                <w:sz w:val="14"/>
                <w:szCs w:val="14"/>
              </w:rPr>
            </w:pPr>
            <w:r w:rsidRPr="00317FF7">
              <w:rPr>
                <w:rFonts w:cs="Times New Roman"/>
                <w:color w:val="000000"/>
                <w:sz w:val="14"/>
                <w:szCs w:val="14"/>
              </w:rPr>
              <w:t>Tangenziale Est-Ovest Napoli</w:t>
            </w:r>
          </w:p>
        </w:tc>
        <w:tc>
          <w:tcPr>
            <w:tcW w:w="567"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right"/>
              <w:rPr>
                <w:rFonts w:cs="Times New Roman"/>
                <w:color w:val="000000"/>
                <w:sz w:val="14"/>
                <w:szCs w:val="14"/>
              </w:rPr>
            </w:pPr>
            <w:r w:rsidRPr="00317FF7">
              <w:rPr>
                <w:rFonts w:cs="Times New Roman"/>
                <w:color w:val="000000"/>
                <w:sz w:val="14"/>
                <w:szCs w:val="14"/>
              </w:rPr>
              <w:t>19,2</w:t>
            </w:r>
          </w:p>
        </w:tc>
        <w:tc>
          <w:tcPr>
            <w:tcW w:w="567"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right"/>
              <w:rPr>
                <w:rFonts w:cs="Times New Roman"/>
                <w:color w:val="000000"/>
                <w:sz w:val="14"/>
                <w:szCs w:val="14"/>
              </w:rPr>
            </w:pPr>
            <w:r w:rsidRPr="00317FF7">
              <w:rPr>
                <w:rFonts w:cs="Times New Roman"/>
                <w:color w:val="000000"/>
                <w:sz w:val="14"/>
                <w:szCs w:val="14"/>
              </w:rPr>
              <w:t>20,2</w:t>
            </w:r>
          </w:p>
        </w:tc>
        <w:tc>
          <w:tcPr>
            <w:tcW w:w="851"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rPr>
                <w:rFonts w:cs="Times New Roman"/>
                <w:color w:val="000000"/>
                <w:sz w:val="14"/>
                <w:szCs w:val="14"/>
              </w:rPr>
            </w:pPr>
            <w:r w:rsidRPr="00317FF7">
              <w:rPr>
                <w:rFonts w:cs="Times New Roman"/>
                <w:color w:val="000000"/>
                <w:sz w:val="14"/>
                <w:szCs w:val="14"/>
              </w:rPr>
              <w:t>Corso Malta</w:t>
            </w:r>
          </w:p>
        </w:tc>
        <w:tc>
          <w:tcPr>
            <w:tcW w:w="1134"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rPr>
                <w:rFonts w:cs="Times New Roman"/>
                <w:color w:val="000000"/>
                <w:sz w:val="14"/>
                <w:szCs w:val="14"/>
              </w:rPr>
            </w:pPr>
            <w:r w:rsidRPr="00317FF7">
              <w:rPr>
                <w:rFonts w:cs="Times New Roman"/>
                <w:color w:val="000000"/>
                <w:sz w:val="14"/>
                <w:szCs w:val="14"/>
              </w:rPr>
              <w:t>Capodichino</w:t>
            </w:r>
          </w:p>
        </w:tc>
        <w:tc>
          <w:tcPr>
            <w:tcW w:w="567"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right"/>
              <w:rPr>
                <w:rFonts w:cs="Times New Roman"/>
                <w:color w:val="000000"/>
                <w:sz w:val="14"/>
                <w:szCs w:val="14"/>
              </w:rPr>
            </w:pPr>
            <w:r w:rsidRPr="00317FF7">
              <w:rPr>
                <w:rFonts w:cs="Times New Roman"/>
                <w:color w:val="000000"/>
                <w:sz w:val="14"/>
                <w:szCs w:val="14"/>
              </w:rPr>
              <w:t>1,0</w:t>
            </w:r>
          </w:p>
        </w:tc>
        <w:tc>
          <w:tcPr>
            <w:tcW w:w="708"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22</w:t>
            </w:r>
          </w:p>
        </w:tc>
        <w:tc>
          <w:tcPr>
            <w:tcW w:w="709"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125.350</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7,333</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8</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29</w:t>
            </w:r>
          </w:p>
        </w:tc>
      </w:tr>
      <w:tr w:rsidR="00317FF7" w:rsidRPr="00317FF7" w:rsidTr="00317FF7">
        <w:trPr>
          <w:trHeight w:val="254"/>
        </w:trPr>
        <w:tc>
          <w:tcPr>
            <w:tcW w:w="1306" w:type="dxa"/>
            <w:tcBorders>
              <w:top w:val="single" w:sz="2" w:space="0" w:color="auto"/>
              <w:left w:val="single" w:sz="6" w:space="0" w:color="auto"/>
              <w:bottom w:val="single" w:sz="2" w:space="0" w:color="auto"/>
              <w:right w:val="single" w:sz="2" w:space="0" w:color="auto"/>
            </w:tcBorders>
          </w:tcPr>
          <w:p w:rsidR="00317FF7" w:rsidRPr="00317FF7" w:rsidRDefault="00317FF7" w:rsidP="00317FF7">
            <w:pPr>
              <w:autoSpaceDE w:val="0"/>
              <w:autoSpaceDN w:val="0"/>
              <w:adjustRightInd w:val="0"/>
              <w:spacing w:after="0" w:line="240" w:lineRule="auto"/>
              <w:rPr>
                <w:rFonts w:cs="Times New Roman"/>
                <w:color w:val="000000"/>
                <w:sz w:val="14"/>
                <w:szCs w:val="14"/>
              </w:rPr>
            </w:pPr>
            <w:r w:rsidRPr="00317FF7">
              <w:rPr>
                <w:rFonts w:cs="Times New Roman"/>
                <w:color w:val="000000"/>
                <w:sz w:val="14"/>
                <w:szCs w:val="14"/>
              </w:rPr>
              <w:t>A 12 -  Genova-</w:t>
            </w:r>
            <w:r>
              <w:rPr>
                <w:rFonts w:cs="Times New Roman"/>
                <w:color w:val="000000"/>
                <w:sz w:val="14"/>
                <w:szCs w:val="14"/>
              </w:rPr>
              <w:t>R</w:t>
            </w:r>
            <w:r w:rsidRPr="00317FF7">
              <w:rPr>
                <w:rFonts w:cs="Times New Roman"/>
                <w:color w:val="000000"/>
                <w:sz w:val="14"/>
                <w:szCs w:val="14"/>
              </w:rPr>
              <w:t>osignano)</w:t>
            </w:r>
          </w:p>
        </w:tc>
        <w:tc>
          <w:tcPr>
            <w:tcW w:w="567"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right"/>
              <w:rPr>
                <w:rFonts w:cs="Times New Roman"/>
                <w:color w:val="000000"/>
                <w:sz w:val="14"/>
                <w:szCs w:val="14"/>
              </w:rPr>
            </w:pPr>
            <w:r w:rsidRPr="00317FF7">
              <w:rPr>
                <w:rFonts w:cs="Times New Roman"/>
                <w:color w:val="000000"/>
                <w:sz w:val="14"/>
                <w:szCs w:val="14"/>
              </w:rPr>
              <w:t>0,0</w:t>
            </w:r>
          </w:p>
        </w:tc>
        <w:tc>
          <w:tcPr>
            <w:tcW w:w="567"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right"/>
              <w:rPr>
                <w:rFonts w:cs="Times New Roman"/>
                <w:color w:val="000000"/>
                <w:sz w:val="14"/>
                <w:szCs w:val="14"/>
              </w:rPr>
            </w:pPr>
            <w:r w:rsidRPr="00317FF7">
              <w:rPr>
                <w:rFonts w:cs="Times New Roman"/>
                <w:color w:val="000000"/>
                <w:sz w:val="14"/>
                <w:szCs w:val="14"/>
              </w:rPr>
              <w:t>6,2</w:t>
            </w:r>
          </w:p>
        </w:tc>
        <w:tc>
          <w:tcPr>
            <w:tcW w:w="851"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rPr>
                <w:rFonts w:cs="Times New Roman"/>
                <w:color w:val="000000"/>
                <w:sz w:val="14"/>
                <w:szCs w:val="14"/>
              </w:rPr>
            </w:pPr>
            <w:r w:rsidRPr="00317FF7">
              <w:rPr>
                <w:rFonts w:cs="Times New Roman"/>
                <w:color w:val="000000"/>
                <w:sz w:val="14"/>
                <w:szCs w:val="14"/>
              </w:rPr>
              <w:t>All. A07 (Genova)</w:t>
            </w:r>
          </w:p>
        </w:tc>
        <w:tc>
          <w:tcPr>
            <w:tcW w:w="1134"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rPr>
                <w:rFonts w:cs="Times New Roman"/>
                <w:color w:val="000000"/>
                <w:sz w:val="14"/>
                <w:szCs w:val="14"/>
              </w:rPr>
            </w:pPr>
            <w:r w:rsidRPr="00317FF7">
              <w:rPr>
                <w:rFonts w:cs="Times New Roman"/>
                <w:color w:val="000000"/>
                <w:sz w:val="14"/>
                <w:szCs w:val="14"/>
              </w:rPr>
              <w:t>Genova Est</w:t>
            </w:r>
          </w:p>
        </w:tc>
        <w:tc>
          <w:tcPr>
            <w:tcW w:w="567"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right"/>
              <w:rPr>
                <w:rFonts w:cs="Times New Roman"/>
                <w:color w:val="000000"/>
                <w:sz w:val="14"/>
                <w:szCs w:val="14"/>
              </w:rPr>
            </w:pPr>
            <w:r w:rsidRPr="00317FF7">
              <w:rPr>
                <w:rFonts w:cs="Times New Roman"/>
                <w:color w:val="000000"/>
                <w:sz w:val="14"/>
                <w:szCs w:val="14"/>
              </w:rPr>
              <w:t>6,2</w:t>
            </w:r>
          </w:p>
        </w:tc>
        <w:tc>
          <w:tcPr>
            <w:tcW w:w="708"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134</w:t>
            </w:r>
          </w:p>
        </w:tc>
        <w:tc>
          <w:tcPr>
            <w:tcW w:w="709" w:type="dxa"/>
            <w:tcBorders>
              <w:top w:val="single" w:sz="2" w:space="0" w:color="auto"/>
              <w:left w:val="single" w:sz="2" w:space="0" w:color="auto"/>
              <w:bottom w:val="single" w:sz="2" w:space="0" w:color="auto"/>
              <w:right w:val="single" w:sz="2" w:space="0" w:color="auto"/>
            </w:tcBorders>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56.988</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7,204</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9</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9</w:t>
            </w:r>
          </w:p>
        </w:tc>
      </w:tr>
      <w:tr w:rsidR="00317FF7" w:rsidRPr="00317FF7" w:rsidTr="00317FF7">
        <w:trPr>
          <w:trHeight w:val="254"/>
        </w:trPr>
        <w:tc>
          <w:tcPr>
            <w:tcW w:w="1306" w:type="dxa"/>
            <w:tcBorders>
              <w:top w:val="single" w:sz="2" w:space="0" w:color="auto"/>
              <w:left w:val="single" w:sz="6" w:space="0" w:color="auto"/>
              <w:bottom w:val="single" w:sz="6" w:space="0" w:color="auto"/>
              <w:right w:val="single" w:sz="2" w:space="0" w:color="auto"/>
            </w:tcBorders>
          </w:tcPr>
          <w:p w:rsidR="00317FF7" w:rsidRPr="00317FF7" w:rsidRDefault="00317FF7" w:rsidP="00317FF7">
            <w:pPr>
              <w:autoSpaceDE w:val="0"/>
              <w:autoSpaceDN w:val="0"/>
              <w:adjustRightInd w:val="0"/>
              <w:spacing w:after="0" w:line="240" w:lineRule="auto"/>
              <w:rPr>
                <w:rFonts w:cs="Times New Roman"/>
                <w:color w:val="000000"/>
                <w:sz w:val="14"/>
                <w:szCs w:val="14"/>
              </w:rPr>
            </w:pPr>
            <w:r w:rsidRPr="00317FF7">
              <w:rPr>
                <w:rFonts w:cs="Times New Roman"/>
                <w:color w:val="000000"/>
                <w:sz w:val="14"/>
                <w:szCs w:val="14"/>
              </w:rPr>
              <w:t xml:space="preserve">A 08 -  Milano-Varese </w:t>
            </w:r>
          </w:p>
        </w:tc>
        <w:tc>
          <w:tcPr>
            <w:tcW w:w="567" w:type="dxa"/>
            <w:tcBorders>
              <w:top w:val="single" w:sz="2" w:space="0" w:color="auto"/>
              <w:left w:val="single" w:sz="2" w:space="0" w:color="auto"/>
              <w:bottom w:val="single" w:sz="6" w:space="0" w:color="auto"/>
              <w:right w:val="single" w:sz="2" w:space="0" w:color="auto"/>
            </w:tcBorders>
          </w:tcPr>
          <w:p w:rsidR="00317FF7" w:rsidRPr="00317FF7" w:rsidRDefault="00317FF7">
            <w:pPr>
              <w:autoSpaceDE w:val="0"/>
              <w:autoSpaceDN w:val="0"/>
              <w:adjustRightInd w:val="0"/>
              <w:spacing w:after="0" w:line="240" w:lineRule="auto"/>
              <w:jc w:val="right"/>
              <w:rPr>
                <w:rFonts w:cs="Times New Roman"/>
                <w:color w:val="000000"/>
                <w:sz w:val="14"/>
                <w:szCs w:val="14"/>
              </w:rPr>
            </w:pPr>
            <w:r w:rsidRPr="00317FF7">
              <w:rPr>
                <w:rFonts w:cs="Times New Roman"/>
                <w:color w:val="000000"/>
                <w:sz w:val="14"/>
                <w:szCs w:val="14"/>
              </w:rPr>
              <w:t>0,0</w:t>
            </w:r>
          </w:p>
        </w:tc>
        <w:tc>
          <w:tcPr>
            <w:tcW w:w="567" w:type="dxa"/>
            <w:tcBorders>
              <w:top w:val="single" w:sz="2" w:space="0" w:color="auto"/>
              <w:left w:val="single" w:sz="2" w:space="0" w:color="auto"/>
              <w:bottom w:val="single" w:sz="6" w:space="0" w:color="auto"/>
              <w:right w:val="single" w:sz="2" w:space="0" w:color="auto"/>
            </w:tcBorders>
          </w:tcPr>
          <w:p w:rsidR="00317FF7" w:rsidRPr="00317FF7" w:rsidRDefault="00317FF7">
            <w:pPr>
              <w:autoSpaceDE w:val="0"/>
              <w:autoSpaceDN w:val="0"/>
              <w:adjustRightInd w:val="0"/>
              <w:spacing w:after="0" w:line="240" w:lineRule="auto"/>
              <w:jc w:val="right"/>
              <w:rPr>
                <w:rFonts w:cs="Times New Roman"/>
                <w:color w:val="000000"/>
                <w:sz w:val="14"/>
                <w:szCs w:val="14"/>
              </w:rPr>
            </w:pPr>
            <w:r w:rsidRPr="00317FF7">
              <w:rPr>
                <w:rFonts w:cs="Times New Roman"/>
                <w:color w:val="000000"/>
                <w:sz w:val="14"/>
                <w:szCs w:val="14"/>
              </w:rPr>
              <w:t>6,0</w:t>
            </w:r>
          </w:p>
        </w:tc>
        <w:tc>
          <w:tcPr>
            <w:tcW w:w="851" w:type="dxa"/>
            <w:tcBorders>
              <w:top w:val="single" w:sz="2" w:space="0" w:color="auto"/>
              <w:left w:val="single" w:sz="2" w:space="0" w:color="auto"/>
              <w:bottom w:val="single" w:sz="6" w:space="0" w:color="auto"/>
              <w:right w:val="single" w:sz="2" w:space="0" w:color="auto"/>
            </w:tcBorders>
          </w:tcPr>
          <w:p w:rsidR="00317FF7" w:rsidRPr="00317FF7" w:rsidRDefault="00317FF7">
            <w:pPr>
              <w:autoSpaceDE w:val="0"/>
              <w:autoSpaceDN w:val="0"/>
              <w:adjustRightInd w:val="0"/>
              <w:spacing w:after="0" w:line="240" w:lineRule="auto"/>
              <w:rPr>
                <w:rFonts w:cs="Times New Roman"/>
                <w:color w:val="000000"/>
                <w:sz w:val="14"/>
                <w:szCs w:val="14"/>
              </w:rPr>
            </w:pPr>
            <w:r w:rsidRPr="00317FF7">
              <w:rPr>
                <w:rFonts w:cs="Times New Roman"/>
                <w:color w:val="000000"/>
                <w:sz w:val="14"/>
                <w:szCs w:val="14"/>
              </w:rPr>
              <w:t>All. A04 (Milano)</w:t>
            </w:r>
          </w:p>
        </w:tc>
        <w:tc>
          <w:tcPr>
            <w:tcW w:w="1134" w:type="dxa"/>
            <w:tcBorders>
              <w:top w:val="single" w:sz="2" w:space="0" w:color="auto"/>
              <w:left w:val="single" w:sz="2" w:space="0" w:color="auto"/>
              <w:bottom w:val="single" w:sz="6" w:space="0" w:color="auto"/>
              <w:right w:val="single" w:sz="2" w:space="0" w:color="auto"/>
            </w:tcBorders>
          </w:tcPr>
          <w:p w:rsidR="00317FF7" w:rsidRPr="00317FF7" w:rsidRDefault="00317FF7">
            <w:pPr>
              <w:autoSpaceDE w:val="0"/>
              <w:autoSpaceDN w:val="0"/>
              <w:adjustRightInd w:val="0"/>
              <w:spacing w:after="0" w:line="240" w:lineRule="auto"/>
              <w:rPr>
                <w:rFonts w:cs="Times New Roman"/>
                <w:color w:val="000000"/>
                <w:sz w:val="14"/>
                <w:szCs w:val="14"/>
              </w:rPr>
            </w:pPr>
            <w:r w:rsidRPr="00317FF7">
              <w:rPr>
                <w:rFonts w:cs="Times New Roman"/>
                <w:color w:val="000000"/>
                <w:sz w:val="14"/>
                <w:szCs w:val="14"/>
              </w:rPr>
              <w:t>All. Tangenziale Ovest Milano</w:t>
            </w:r>
          </w:p>
        </w:tc>
        <w:tc>
          <w:tcPr>
            <w:tcW w:w="567" w:type="dxa"/>
            <w:tcBorders>
              <w:top w:val="single" w:sz="2" w:space="0" w:color="auto"/>
              <w:left w:val="single" w:sz="2" w:space="0" w:color="auto"/>
              <w:bottom w:val="single" w:sz="6" w:space="0" w:color="auto"/>
              <w:right w:val="single" w:sz="2" w:space="0" w:color="auto"/>
            </w:tcBorders>
          </w:tcPr>
          <w:p w:rsidR="00317FF7" w:rsidRPr="00317FF7" w:rsidRDefault="00317FF7">
            <w:pPr>
              <w:autoSpaceDE w:val="0"/>
              <w:autoSpaceDN w:val="0"/>
              <w:adjustRightInd w:val="0"/>
              <w:spacing w:after="0" w:line="240" w:lineRule="auto"/>
              <w:jc w:val="right"/>
              <w:rPr>
                <w:rFonts w:cs="Times New Roman"/>
                <w:color w:val="000000"/>
                <w:sz w:val="14"/>
                <w:szCs w:val="14"/>
              </w:rPr>
            </w:pPr>
            <w:r w:rsidRPr="00317FF7">
              <w:rPr>
                <w:rFonts w:cs="Times New Roman"/>
                <w:color w:val="000000"/>
                <w:sz w:val="14"/>
                <w:szCs w:val="14"/>
              </w:rPr>
              <w:t>6,0</w:t>
            </w:r>
          </w:p>
        </w:tc>
        <w:tc>
          <w:tcPr>
            <w:tcW w:w="708" w:type="dxa"/>
            <w:tcBorders>
              <w:top w:val="single" w:sz="2" w:space="0" w:color="auto"/>
              <w:left w:val="single" w:sz="2" w:space="0" w:color="auto"/>
              <w:bottom w:val="single" w:sz="6" w:space="0" w:color="auto"/>
              <w:right w:val="single" w:sz="2" w:space="0" w:color="auto"/>
            </w:tcBorders>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127</w:t>
            </w:r>
          </w:p>
        </w:tc>
        <w:tc>
          <w:tcPr>
            <w:tcW w:w="709" w:type="dxa"/>
            <w:tcBorders>
              <w:top w:val="single" w:sz="2" w:space="0" w:color="auto"/>
              <w:left w:val="single" w:sz="2" w:space="0" w:color="auto"/>
              <w:bottom w:val="single" w:sz="6" w:space="0" w:color="auto"/>
              <w:right w:val="single" w:sz="2" w:space="0" w:color="auto"/>
            </w:tcBorders>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78.426</w:t>
            </w:r>
          </w:p>
        </w:tc>
        <w:tc>
          <w:tcPr>
            <w:tcW w:w="851" w:type="dxa"/>
            <w:tcBorders>
              <w:top w:val="single" w:sz="2" w:space="0" w:color="auto"/>
              <w:left w:val="single" w:sz="2" w:space="0" w:color="auto"/>
              <w:bottom w:val="single" w:sz="6" w:space="0" w:color="auto"/>
              <w:right w:val="single" w:sz="2" w:space="0" w:color="auto"/>
            </w:tcBorders>
            <w:shd w:val="solid" w:color="CCCCFF" w:fill="auto"/>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7,056</w:t>
            </w:r>
          </w:p>
        </w:tc>
        <w:tc>
          <w:tcPr>
            <w:tcW w:w="850" w:type="dxa"/>
            <w:tcBorders>
              <w:top w:val="single" w:sz="2" w:space="0" w:color="auto"/>
              <w:left w:val="single" w:sz="2" w:space="0" w:color="auto"/>
              <w:bottom w:val="single" w:sz="6" w:space="0" w:color="auto"/>
              <w:right w:val="single" w:sz="2" w:space="0" w:color="auto"/>
            </w:tcBorders>
            <w:shd w:val="solid" w:color="CCCCFF" w:fill="auto"/>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10</w:t>
            </w:r>
          </w:p>
        </w:tc>
        <w:tc>
          <w:tcPr>
            <w:tcW w:w="851" w:type="dxa"/>
            <w:tcBorders>
              <w:top w:val="single" w:sz="2" w:space="0" w:color="auto"/>
              <w:left w:val="single" w:sz="2" w:space="0" w:color="auto"/>
              <w:bottom w:val="single" w:sz="6" w:space="0" w:color="auto"/>
              <w:right w:val="single" w:sz="6" w:space="0" w:color="auto"/>
            </w:tcBorders>
            <w:shd w:val="solid" w:color="CCCCFF" w:fill="auto"/>
          </w:tcPr>
          <w:p w:rsidR="00317FF7" w:rsidRPr="00317FF7" w:rsidRDefault="00317FF7">
            <w:pPr>
              <w:autoSpaceDE w:val="0"/>
              <w:autoSpaceDN w:val="0"/>
              <w:adjustRightInd w:val="0"/>
              <w:spacing w:after="0" w:line="240" w:lineRule="auto"/>
              <w:jc w:val="center"/>
              <w:rPr>
                <w:rFonts w:cs="Times New Roman"/>
                <w:color w:val="000000"/>
                <w:sz w:val="14"/>
                <w:szCs w:val="14"/>
              </w:rPr>
            </w:pPr>
            <w:r w:rsidRPr="00317FF7">
              <w:rPr>
                <w:rFonts w:cs="Times New Roman"/>
                <w:color w:val="000000"/>
                <w:sz w:val="14"/>
                <w:szCs w:val="14"/>
              </w:rPr>
              <w:t>14</w:t>
            </w:r>
          </w:p>
        </w:tc>
      </w:tr>
    </w:tbl>
    <w:p w:rsidR="00E84765" w:rsidRPr="005655D7" w:rsidRDefault="00E84765" w:rsidP="00E84765">
      <w:pPr>
        <w:shd w:val="clear" w:color="auto" w:fill="FFFFFF"/>
        <w:spacing w:after="0"/>
        <w:jc w:val="both"/>
        <w:rPr>
          <w:rFonts w:ascii="Calibri" w:eastAsia="Times New Roman" w:hAnsi="Calibri" w:cs="Arial"/>
        </w:rPr>
      </w:pPr>
    </w:p>
    <w:p w:rsidR="003B1809" w:rsidRDefault="00F05729" w:rsidP="00242425">
      <w:pPr>
        <w:shd w:val="clear" w:color="auto" w:fill="FFFFFF"/>
        <w:spacing w:after="0"/>
        <w:jc w:val="both"/>
        <w:rPr>
          <w:rFonts w:ascii="Calibri" w:eastAsia="Times New Roman" w:hAnsi="Calibri" w:cs="Arial"/>
          <w:highlight w:val="yellow"/>
        </w:rPr>
      </w:pPr>
      <w:r w:rsidRPr="00F05729">
        <w:rPr>
          <w:rFonts w:ascii="Calibri" w:eastAsia="Times New Roman" w:hAnsi="Calibri" w:cs="Arial"/>
          <w:i/>
          <w:sz w:val="18"/>
          <w:szCs w:val="18"/>
        </w:rPr>
        <w:t xml:space="preserve">Indicatore di </w:t>
      </w:r>
      <w:r w:rsidR="00E84765">
        <w:rPr>
          <w:rFonts w:ascii="Calibri" w:eastAsia="Times New Roman" w:hAnsi="Calibri" w:cs="Arial"/>
          <w:i/>
          <w:sz w:val="18"/>
          <w:szCs w:val="18"/>
        </w:rPr>
        <w:t>prim</w:t>
      </w:r>
      <w:r w:rsidRPr="00F05729">
        <w:rPr>
          <w:rFonts w:ascii="Calibri" w:eastAsia="Times New Roman" w:hAnsi="Calibri" w:cs="Arial"/>
          <w:i/>
          <w:sz w:val="18"/>
          <w:szCs w:val="18"/>
        </w:rPr>
        <w:t>o livello</w:t>
      </w:r>
    </w:p>
    <w:tbl>
      <w:tblPr>
        <w:tblW w:w="8961" w:type="dxa"/>
        <w:tblInd w:w="40" w:type="dxa"/>
        <w:tblLayout w:type="fixed"/>
        <w:tblCellMar>
          <w:left w:w="70" w:type="dxa"/>
          <w:right w:w="70" w:type="dxa"/>
        </w:tblCellMar>
        <w:tblLook w:val="0000" w:firstRow="0" w:lastRow="0" w:firstColumn="0" w:lastColumn="0" w:noHBand="0" w:noVBand="0"/>
      </w:tblPr>
      <w:tblGrid>
        <w:gridCol w:w="1306"/>
        <w:gridCol w:w="567"/>
        <w:gridCol w:w="567"/>
        <w:gridCol w:w="851"/>
        <w:gridCol w:w="1134"/>
        <w:gridCol w:w="567"/>
        <w:gridCol w:w="708"/>
        <w:gridCol w:w="709"/>
        <w:gridCol w:w="851"/>
        <w:gridCol w:w="850"/>
        <w:gridCol w:w="851"/>
      </w:tblGrid>
      <w:tr w:rsidR="005655D7" w:rsidRPr="005655D7" w:rsidTr="005655D7">
        <w:trPr>
          <w:trHeight w:val="988"/>
        </w:trPr>
        <w:tc>
          <w:tcPr>
            <w:tcW w:w="1306" w:type="dxa"/>
            <w:tcBorders>
              <w:top w:val="single" w:sz="6" w:space="0" w:color="auto"/>
              <w:left w:val="single" w:sz="6" w:space="0" w:color="auto"/>
              <w:bottom w:val="single" w:sz="6" w:space="0" w:color="auto"/>
              <w:right w:val="single" w:sz="6" w:space="0" w:color="auto"/>
            </w:tcBorders>
          </w:tcPr>
          <w:p w:rsidR="005655D7" w:rsidRPr="005655D7" w:rsidRDefault="005655D7">
            <w:pPr>
              <w:autoSpaceDE w:val="0"/>
              <w:autoSpaceDN w:val="0"/>
              <w:adjustRightInd w:val="0"/>
              <w:spacing w:after="0" w:line="240" w:lineRule="auto"/>
              <w:rPr>
                <w:rFonts w:cs="Times New Roman"/>
                <w:bCs/>
                <w:color w:val="000000"/>
                <w:sz w:val="14"/>
                <w:szCs w:val="14"/>
              </w:rPr>
            </w:pPr>
            <w:r w:rsidRPr="005655D7">
              <w:rPr>
                <w:rFonts w:cs="Times New Roman"/>
                <w:bCs/>
                <w:color w:val="000000"/>
                <w:sz w:val="14"/>
                <w:szCs w:val="14"/>
              </w:rPr>
              <w:t>Nome Strada</w:t>
            </w:r>
          </w:p>
        </w:tc>
        <w:tc>
          <w:tcPr>
            <w:tcW w:w="567" w:type="dxa"/>
            <w:tcBorders>
              <w:top w:val="single" w:sz="6" w:space="0" w:color="auto"/>
              <w:left w:val="single" w:sz="6" w:space="0" w:color="auto"/>
              <w:bottom w:val="single" w:sz="6" w:space="0" w:color="auto"/>
              <w:right w:val="single" w:sz="6" w:space="0" w:color="auto"/>
            </w:tcBorders>
          </w:tcPr>
          <w:p w:rsidR="005655D7" w:rsidRPr="005655D7" w:rsidRDefault="005655D7">
            <w:pPr>
              <w:autoSpaceDE w:val="0"/>
              <w:autoSpaceDN w:val="0"/>
              <w:adjustRightInd w:val="0"/>
              <w:spacing w:after="0" w:line="240" w:lineRule="auto"/>
              <w:jc w:val="right"/>
              <w:rPr>
                <w:rFonts w:cs="Times New Roman"/>
                <w:bCs/>
                <w:color w:val="000000"/>
                <w:sz w:val="14"/>
                <w:szCs w:val="14"/>
              </w:rPr>
            </w:pPr>
            <w:r w:rsidRPr="005655D7">
              <w:rPr>
                <w:rFonts w:cs="Times New Roman"/>
                <w:bCs/>
                <w:color w:val="000000"/>
                <w:sz w:val="14"/>
                <w:szCs w:val="14"/>
              </w:rPr>
              <w:t>da KM</w:t>
            </w:r>
          </w:p>
        </w:tc>
        <w:tc>
          <w:tcPr>
            <w:tcW w:w="567" w:type="dxa"/>
            <w:tcBorders>
              <w:top w:val="single" w:sz="6" w:space="0" w:color="auto"/>
              <w:left w:val="single" w:sz="6" w:space="0" w:color="auto"/>
              <w:bottom w:val="single" w:sz="6" w:space="0" w:color="auto"/>
              <w:right w:val="single" w:sz="6" w:space="0" w:color="auto"/>
            </w:tcBorders>
          </w:tcPr>
          <w:p w:rsidR="005655D7" w:rsidRPr="005655D7" w:rsidRDefault="005655D7">
            <w:pPr>
              <w:autoSpaceDE w:val="0"/>
              <w:autoSpaceDN w:val="0"/>
              <w:adjustRightInd w:val="0"/>
              <w:spacing w:after="0" w:line="240" w:lineRule="auto"/>
              <w:jc w:val="right"/>
              <w:rPr>
                <w:rFonts w:cs="Times New Roman"/>
                <w:bCs/>
                <w:color w:val="000000"/>
                <w:sz w:val="14"/>
                <w:szCs w:val="14"/>
              </w:rPr>
            </w:pPr>
            <w:r w:rsidRPr="005655D7">
              <w:rPr>
                <w:rFonts w:cs="Times New Roman"/>
                <w:bCs/>
                <w:color w:val="000000"/>
                <w:sz w:val="14"/>
                <w:szCs w:val="14"/>
              </w:rPr>
              <w:t>a KM</w:t>
            </w:r>
          </w:p>
        </w:tc>
        <w:tc>
          <w:tcPr>
            <w:tcW w:w="851" w:type="dxa"/>
            <w:tcBorders>
              <w:top w:val="single" w:sz="6" w:space="0" w:color="auto"/>
              <w:left w:val="single" w:sz="6" w:space="0" w:color="auto"/>
              <w:bottom w:val="single" w:sz="6" w:space="0" w:color="auto"/>
              <w:right w:val="single" w:sz="6" w:space="0" w:color="auto"/>
            </w:tcBorders>
          </w:tcPr>
          <w:p w:rsidR="005655D7" w:rsidRPr="005655D7" w:rsidRDefault="005655D7">
            <w:pPr>
              <w:autoSpaceDE w:val="0"/>
              <w:autoSpaceDN w:val="0"/>
              <w:adjustRightInd w:val="0"/>
              <w:spacing w:after="0" w:line="240" w:lineRule="auto"/>
              <w:rPr>
                <w:rFonts w:cs="Times New Roman"/>
                <w:bCs/>
                <w:color w:val="000000"/>
                <w:sz w:val="14"/>
                <w:szCs w:val="14"/>
              </w:rPr>
            </w:pPr>
            <w:r w:rsidRPr="005655D7">
              <w:rPr>
                <w:rFonts w:cs="Times New Roman"/>
                <w:bCs/>
                <w:color w:val="000000"/>
                <w:sz w:val="14"/>
                <w:szCs w:val="14"/>
              </w:rPr>
              <w:t>Località inizio</w:t>
            </w:r>
          </w:p>
        </w:tc>
        <w:tc>
          <w:tcPr>
            <w:tcW w:w="1134" w:type="dxa"/>
            <w:tcBorders>
              <w:top w:val="single" w:sz="6" w:space="0" w:color="auto"/>
              <w:left w:val="single" w:sz="6" w:space="0" w:color="auto"/>
              <w:bottom w:val="single" w:sz="6" w:space="0" w:color="auto"/>
              <w:right w:val="single" w:sz="6" w:space="0" w:color="auto"/>
            </w:tcBorders>
          </w:tcPr>
          <w:p w:rsidR="005655D7" w:rsidRPr="005655D7" w:rsidRDefault="005655D7">
            <w:pPr>
              <w:autoSpaceDE w:val="0"/>
              <w:autoSpaceDN w:val="0"/>
              <w:adjustRightInd w:val="0"/>
              <w:spacing w:after="0" w:line="240" w:lineRule="auto"/>
              <w:rPr>
                <w:rFonts w:cs="Times New Roman"/>
                <w:bCs/>
                <w:color w:val="000000"/>
                <w:sz w:val="14"/>
                <w:szCs w:val="14"/>
              </w:rPr>
            </w:pPr>
            <w:r w:rsidRPr="005655D7">
              <w:rPr>
                <w:rFonts w:cs="Times New Roman"/>
                <w:bCs/>
                <w:color w:val="000000"/>
                <w:sz w:val="14"/>
                <w:szCs w:val="14"/>
              </w:rPr>
              <w:t>Località fine</w:t>
            </w:r>
          </w:p>
        </w:tc>
        <w:tc>
          <w:tcPr>
            <w:tcW w:w="567" w:type="dxa"/>
            <w:tcBorders>
              <w:top w:val="single" w:sz="6" w:space="0" w:color="auto"/>
              <w:left w:val="single" w:sz="6" w:space="0" w:color="auto"/>
              <w:bottom w:val="single" w:sz="6" w:space="0" w:color="auto"/>
              <w:right w:val="single" w:sz="6" w:space="0" w:color="auto"/>
            </w:tcBorders>
          </w:tcPr>
          <w:p w:rsidR="005655D7" w:rsidRPr="005655D7" w:rsidRDefault="005655D7">
            <w:pPr>
              <w:autoSpaceDE w:val="0"/>
              <w:autoSpaceDN w:val="0"/>
              <w:adjustRightInd w:val="0"/>
              <w:spacing w:after="0" w:line="240" w:lineRule="auto"/>
              <w:rPr>
                <w:rFonts w:cs="Times New Roman"/>
                <w:bCs/>
                <w:color w:val="000000"/>
                <w:sz w:val="14"/>
                <w:szCs w:val="14"/>
              </w:rPr>
            </w:pPr>
            <w:r w:rsidRPr="005655D7">
              <w:rPr>
                <w:rFonts w:cs="Times New Roman"/>
                <w:bCs/>
                <w:color w:val="000000"/>
                <w:sz w:val="14"/>
                <w:szCs w:val="14"/>
              </w:rPr>
              <w:t>estesa</w:t>
            </w:r>
          </w:p>
        </w:tc>
        <w:tc>
          <w:tcPr>
            <w:tcW w:w="708" w:type="dxa"/>
            <w:tcBorders>
              <w:top w:val="single" w:sz="6" w:space="0" w:color="auto"/>
              <w:left w:val="single" w:sz="6" w:space="0" w:color="auto"/>
              <w:bottom w:val="single" w:sz="6" w:space="0" w:color="auto"/>
              <w:right w:val="single" w:sz="6" w:space="0" w:color="auto"/>
            </w:tcBorders>
          </w:tcPr>
          <w:p w:rsidR="005655D7" w:rsidRPr="005655D7" w:rsidRDefault="005655D7">
            <w:pPr>
              <w:autoSpaceDE w:val="0"/>
              <w:autoSpaceDN w:val="0"/>
              <w:adjustRightInd w:val="0"/>
              <w:spacing w:after="0" w:line="240" w:lineRule="auto"/>
              <w:jc w:val="center"/>
              <w:rPr>
                <w:rFonts w:cs="Times New Roman"/>
                <w:bCs/>
                <w:color w:val="000000"/>
                <w:sz w:val="14"/>
                <w:szCs w:val="14"/>
              </w:rPr>
            </w:pPr>
            <w:r w:rsidRPr="005655D7">
              <w:rPr>
                <w:rFonts w:cs="Times New Roman"/>
                <w:bCs/>
                <w:color w:val="000000"/>
                <w:sz w:val="14"/>
                <w:szCs w:val="14"/>
              </w:rPr>
              <w:t>Incidenti con Feriti</w:t>
            </w:r>
          </w:p>
        </w:tc>
        <w:tc>
          <w:tcPr>
            <w:tcW w:w="709" w:type="dxa"/>
            <w:tcBorders>
              <w:top w:val="single" w:sz="6" w:space="0" w:color="auto"/>
              <w:left w:val="single" w:sz="6" w:space="0" w:color="auto"/>
              <w:bottom w:val="single" w:sz="6" w:space="0" w:color="auto"/>
              <w:right w:val="single" w:sz="6" w:space="0" w:color="auto"/>
            </w:tcBorders>
          </w:tcPr>
          <w:p w:rsidR="005655D7" w:rsidRPr="005655D7" w:rsidRDefault="005655D7">
            <w:pPr>
              <w:autoSpaceDE w:val="0"/>
              <w:autoSpaceDN w:val="0"/>
              <w:adjustRightInd w:val="0"/>
              <w:spacing w:after="0" w:line="240" w:lineRule="auto"/>
              <w:jc w:val="center"/>
              <w:rPr>
                <w:rFonts w:cs="Times New Roman"/>
                <w:bCs/>
                <w:color w:val="000000"/>
                <w:sz w:val="14"/>
                <w:szCs w:val="14"/>
              </w:rPr>
            </w:pPr>
            <w:r w:rsidRPr="005655D7">
              <w:rPr>
                <w:rFonts w:cs="Times New Roman"/>
                <w:bCs/>
                <w:color w:val="000000"/>
                <w:sz w:val="14"/>
                <w:szCs w:val="14"/>
              </w:rPr>
              <w:t xml:space="preserve">TGM 2013 </w:t>
            </w:r>
          </w:p>
        </w:tc>
        <w:tc>
          <w:tcPr>
            <w:tcW w:w="851" w:type="dxa"/>
            <w:tcBorders>
              <w:top w:val="single" w:sz="6" w:space="0" w:color="auto"/>
              <w:left w:val="single" w:sz="6" w:space="0" w:color="auto"/>
              <w:bottom w:val="single" w:sz="6" w:space="0" w:color="auto"/>
              <w:right w:val="single" w:sz="6" w:space="0" w:color="auto"/>
            </w:tcBorders>
            <w:shd w:val="solid" w:color="CCCCFF" w:fill="auto"/>
          </w:tcPr>
          <w:p w:rsidR="005655D7" w:rsidRPr="005655D7" w:rsidRDefault="005655D7">
            <w:pPr>
              <w:autoSpaceDE w:val="0"/>
              <w:autoSpaceDN w:val="0"/>
              <w:adjustRightInd w:val="0"/>
              <w:spacing w:after="0" w:line="240" w:lineRule="auto"/>
              <w:jc w:val="center"/>
              <w:rPr>
                <w:rFonts w:cs="Times New Roman"/>
                <w:bCs/>
                <w:color w:val="000000"/>
                <w:sz w:val="14"/>
                <w:szCs w:val="14"/>
              </w:rPr>
            </w:pPr>
            <w:r w:rsidRPr="005655D7">
              <w:rPr>
                <w:rFonts w:cs="Times New Roman"/>
                <w:bCs/>
                <w:color w:val="000000"/>
                <w:sz w:val="14"/>
                <w:szCs w:val="14"/>
              </w:rPr>
              <w:t>Tasso di incidentalità con feriti su flusso</w:t>
            </w:r>
          </w:p>
        </w:tc>
        <w:tc>
          <w:tcPr>
            <w:tcW w:w="850" w:type="dxa"/>
            <w:tcBorders>
              <w:top w:val="single" w:sz="6" w:space="0" w:color="auto"/>
              <w:left w:val="single" w:sz="6" w:space="0" w:color="auto"/>
              <w:bottom w:val="single" w:sz="6" w:space="0" w:color="auto"/>
              <w:right w:val="single" w:sz="6" w:space="0" w:color="auto"/>
            </w:tcBorders>
            <w:shd w:val="solid" w:color="CCCCFF" w:fill="auto"/>
          </w:tcPr>
          <w:p w:rsidR="005655D7" w:rsidRPr="005655D7" w:rsidRDefault="005655D7">
            <w:pPr>
              <w:autoSpaceDE w:val="0"/>
              <w:autoSpaceDN w:val="0"/>
              <w:adjustRightInd w:val="0"/>
              <w:spacing w:after="0" w:line="240" w:lineRule="auto"/>
              <w:jc w:val="center"/>
              <w:rPr>
                <w:rFonts w:cs="Times New Roman"/>
                <w:bCs/>
                <w:color w:val="000000"/>
                <w:sz w:val="14"/>
                <w:szCs w:val="14"/>
              </w:rPr>
            </w:pPr>
            <w:r w:rsidRPr="005655D7">
              <w:rPr>
                <w:rFonts w:cs="Times New Roman"/>
                <w:bCs/>
                <w:color w:val="000000"/>
                <w:sz w:val="14"/>
                <w:szCs w:val="14"/>
              </w:rPr>
              <w:t>Graduatoria Tasso di incidenti con feriti su flusso</w:t>
            </w:r>
          </w:p>
        </w:tc>
        <w:tc>
          <w:tcPr>
            <w:tcW w:w="851" w:type="dxa"/>
            <w:tcBorders>
              <w:top w:val="single" w:sz="6" w:space="0" w:color="auto"/>
              <w:left w:val="single" w:sz="6" w:space="0" w:color="auto"/>
              <w:bottom w:val="single" w:sz="6" w:space="0" w:color="auto"/>
              <w:right w:val="single" w:sz="6" w:space="0" w:color="auto"/>
            </w:tcBorders>
            <w:shd w:val="solid" w:color="CCCCFF" w:fill="auto"/>
          </w:tcPr>
          <w:p w:rsidR="005655D7" w:rsidRPr="005655D7" w:rsidRDefault="005655D7">
            <w:pPr>
              <w:autoSpaceDE w:val="0"/>
              <w:autoSpaceDN w:val="0"/>
              <w:adjustRightInd w:val="0"/>
              <w:spacing w:after="0" w:line="240" w:lineRule="auto"/>
              <w:jc w:val="center"/>
              <w:rPr>
                <w:rFonts w:cs="Times New Roman"/>
                <w:bCs/>
                <w:color w:val="000000"/>
                <w:sz w:val="14"/>
                <w:szCs w:val="14"/>
              </w:rPr>
            </w:pPr>
            <w:r w:rsidRPr="005655D7">
              <w:rPr>
                <w:rFonts w:cs="Times New Roman"/>
                <w:bCs/>
                <w:color w:val="000000"/>
                <w:sz w:val="14"/>
                <w:szCs w:val="14"/>
              </w:rPr>
              <w:t xml:space="preserve">Graduatoria Frequenza incidenti con Feriti </w:t>
            </w:r>
          </w:p>
        </w:tc>
      </w:tr>
      <w:tr w:rsidR="005655D7" w:rsidRPr="005655D7" w:rsidTr="005655D7">
        <w:trPr>
          <w:trHeight w:val="254"/>
        </w:trPr>
        <w:tc>
          <w:tcPr>
            <w:tcW w:w="1306" w:type="dxa"/>
            <w:tcBorders>
              <w:top w:val="single" w:sz="6" w:space="0" w:color="auto"/>
              <w:left w:val="single" w:sz="6"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rPr>
                <w:rFonts w:cs="Times New Roman"/>
                <w:color w:val="000000"/>
                <w:sz w:val="14"/>
                <w:szCs w:val="14"/>
              </w:rPr>
            </w:pPr>
            <w:r w:rsidRPr="005655D7">
              <w:rPr>
                <w:rFonts w:cs="Times New Roman"/>
                <w:color w:val="000000"/>
                <w:sz w:val="14"/>
                <w:szCs w:val="14"/>
              </w:rPr>
              <w:t>A 07 -  Milano-Genova</w:t>
            </w:r>
          </w:p>
        </w:tc>
        <w:tc>
          <w:tcPr>
            <w:tcW w:w="567" w:type="dxa"/>
            <w:tcBorders>
              <w:top w:val="single" w:sz="6"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right"/>
              <w:rPr>
                <w:rFonts w:cs="Times New Roman"/>
                <w:color w:val="000000"/>
                <w:sz w:val="14"/>
                <w:szCs w:val="14"/>
              </w:rPr>
            </w:pPr>
            <w:r w:rsidRPr="005655D7">
              <w:rPr>
                <w:rFonts w:cs="Times New Roman"/>
                <w:color w:val="000000"/>
                <w:sz w:val="14"/>
                <w:szCs w:val="14"/>
              </w:rPr>
              <w:t>131,7</w:t>
            </w:r>
          </w:p>
        </w:tc>
        <w:tc>
          <w:tcPr>
            <w:tcW w:w="567" w:type="dxa"/>
            <w:tcBorders>
              <w:top w:val="single" w:sz="6"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right"/>
              <w:rPr>
                <w:rFonts w:cs="Times New Roman"/>
                <w:color w:val="000000"/>
                <w:sz w:val="14"/>
                <w:szCs w:val="14"/>
              </w:rPr>
            </w:pPr>
            <w:r w:rsidRPr="005655D7">
              <w:rPr>
                <w:rFonts w:cs="Times New Roman"/>
                <w:color w:val="000000"/>
                <w:sz w:val="14"/>
                <w:szCs w:val="14"/>
              </w:rPr>
              <w:t>133,6</w:t>
            </w:r>
          </w:p>
        </w:tc>
        <w:tc>
          <w:tcPr>
            <w:tcW w:w="851" w:type="dxa"/>
            <w:tcBorders>
              <w:top w:val="single" w:sz="6"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rPr>
                <w:rFonts w:cs="Times New Roman"/>
                <w:color w:val="000000"/>
                <w:sz w:val="14"/>
                <w:szCs w:val="14"/>
              </w:rPr>
            </w:pPr>
            <w:r w:rsidRPr="005655D7">
              <w:rPr>
                <w:rFonts w:cs="Times New Roman"/>
                <w:color w:val="000000"/>
                <w:sz w:val="14"/>
                <w:szCs w:val="14"/>
              </w:rPr>
              <w:t>All. A10</w:t>
            </w:r>
          </w:p>
        </w:tc>
        <w:tc>
          <w:tcPr>
            <w:tcW w:w="1134" w:type="dxa"/>
            <w:tcBorders>
              <w:top w:val="single" w:sz="6"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rPr>
                <w:rFonts w:cs="Times New Roman"/>
                <w:color w:val="000000"/>
                <w:sz w:val="14"/>
                <w:szCs w:val="14"/>
              </w:rPr>
            </w:pPr>
            <w:r w:rsidRPr="005655D7">
              <w:rPr>
                <w:rFonts w:cs="Times New Roman"/>
                <w:color w:val="000000"/>
                <w:sz w:val="14"/>
                <w:szCs w:val="14"/>
              </w:rPr>
              <w:t>Genova Sampierdarena</w:t>
            </w:r>
          </w:p>
        </w:tc>
        <w:tc>
          <w:tcPr>
            <w:tcW w:w="567" w:type="dxa"/>
            <w:tcBorders>
              <w:top w:val="single" w:sz="6"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right"/>
              <w:rPr>
                <w:rFonts w:cs="Times New Roman"/>
                <w:color w:val="000000"/>
                <w:sz w:val="14"/>
                <w:szCs w:val="14"/>
              </w:rPr>
            </w:pPr>
            <w:r w:rsidRPr="005655D7">
              <w:rPr>
                <w:rFonts w:cs="Times New Roman"/>
                <w:color w:val="000000"/>
                <w:sz w:val="14"/>
                <w:szCs w:val="14"/>
              </w:rPr>
              <w:t>1,9</w:t>
            </w:r>
          </w:p>
        </w:tc>
        <w:tc>
          <w:tcPr>
            <w:tcW w:w="708" w:type="dxa"/>
            <w:tcBorders>
              <w:top w:val="single" w:sz="6"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81</w:t>
            </w:r>
          </w:p>
        </w:tc>
        <w:tc>
          <w:tcPr>
            <w:tcW w:w="709" w:type="dxa"/>
            <w:tcBorders>
              <w:top w:val="single" w:sz="6"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59.219</w:t>
            </w:r>
          </w:p>
        </w:tc>
        <w:tc>
          <w:tcPr>
            <w:tcW w:w="851" w:type="dxa"/>
            <w:tcBorders>
              <w:top w:val="single" w:sz="6" w:space="0" w:color="auto"/>
              <w:left w:val="single" w:sz="2" w:space="0" w:color="auto"/>
              <w:bottom w:val="single" w:sz="2" w:space="0" w:color="auto"/>
              <w:right w:val="single" w:sz="2" w:space="0" w:color="auto"/>
            </w:tcBorders>
            <w:shd w:val="solid" w:color="CCCCFF" w:fill="auto"/>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0,657</w:t>
            </w:r>
          </w:p>
        </w:tc>
        <w:tc>
          <w:tcPr>
            <w:tcW w:w="850" w:type="dxa"/>
            <w:tcBorders>
              <w:top w:val="single" w:sz="6" w:space="0" w:color="auto"/>
              <w:left w:val="single" w:sz="2" w:space="0" w:color="auto"/>
              <w:bottom w:val="single" w:sz="2" w:space="0" w:color="auto"/>
              <w:right w:val="single" w:sz="2" w:space="0" w:color="auto"/>
            </w:tcBorders>
            <w:shd w:val="solid" w:color="CCCCFF" w:fill="auto"/>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1</w:t>
            </w:r>
          </w:p>
        </w:tc>
        <w:tc>
          <w:tcPr>
            <w:tcW w:w="851" w:type="dxa"/>
            <w:tcBorders>
              <w:top w:val="single" w:sz="6" w:space="0" w:color="auto"/>
              <w:left w:val="single" w:sz="2" w:space="0" w:color="auto"/>
              <w:bottom w:val="single" w:sz="2" w:space="0" w:color="auto"/>
              <w:right w:val="single" w:sz="6" w:space="0" w:color="auto"/>
            </w:tcBorders>
            <w:shd w:val="solid" w:color="CCCCFF" w:fill="auto"/>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1</w:t>
            </w:r>
          </w:p>
        </w:tc>
      </w:tr>
      <w:tr w:rsidR="005655D7" w:rsidRPr="005655D7" w:rsidTr="005655D7">
        <w:trPr>
          <w:trHeight w:val="254"/>
        </w:trPr>
        <w:tc>
          <w:tcPr>
            <w:tcW w:w="1306" w:type="dxa"/>
            <w:tcBorders>
              <w:top w:val="single" w:sz="2" w:space="0" w:color="auto"/>
              <w:left w:val="single" w:sz="6" w:space="0" w:color="auto"/>
              <w:bottom w:val="single" w:sz="2" w:space="0" w:color="auto"/>
              <w:right w:val="single" w:sz="2" w:space="0" w:color="auto"/>
            </w:tcBorders>
          </w:tcPr>
          <w:p w:rsidR="005655D7" w:rsidRPr="005655D7" w:rsidRDefault="005655D7" w:rsidP="005655D7">
            <w:pPr>
              <w:autoSpaceDE w:val="0"/>
              <w:autoSpaceDN w:val="0"/>
              <w:adjustRightInd w:val="0"/>
              <w:spacing w:after="0" w:line="240" w:lineRule="auto"/>
              <w:rPr>
                <w:rFonts w:cs="Times New Roman"/>
                <w:color w:val="000000"/>
                <w:sz w:val="14"/>
                <w:szCs w:val="14"/>
              </w:rPr>
            </w:pPr>
            <w:r w:rsidRPr="005655D7">
              <w:rPr>
                <w:rFonts w:cs="Times New Roman"/>
                <w:color w:val="000000"/>
                <w:sz w:val="14"/>
                <w:szCs w:val="14"/>
              </w:rPr>
              <w:t xml:space="preserve">A 01 -  Milano-Roma-Napoli </w:t>
            </w:r>
          </w:p>
        </w:tc>
        <w:tc>
          <w:tcPr>
            <w:tcW w:w="567"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right"/>
              <w:rPr>
                <w:rFonts w:cs="Times New Roman"/>
                <w:color w:val="000000"/>
                <w:sz w:val="14"/>
                <w:szCs w:val="14"/>
              </w:rPr>
            </w:pPr>
            <w:r w:rsidRPr="005655D7">
              <w:rPr>
                <w:rFonts w:cs="Times New Roman"/>
                <w:color w:val="000000"/>
                <w:sz w:val="14"/>
                <w:szCs w:val="14"/>
              </w:rPr>
              <w:t>740,8</w:t>
            </w:r>
          </w:p>
        </w:tc>
        <w:tc>
          <w:tcPr>
            <w:tcW w:w="567"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right"/>
              <w:rPr>
                <w:rFonts w:cs="Times New Roman"/>
                <w:color w:val="000000"/>
                <w:sz w:val="14"/>
                <w:szCs w:val="14"/>
              </w:rPr>
            </w:pPr>
            <w:r w:rsidRPr="005655D7">
              <w:rPr>
                <w:rFonts w:cs="Times New Roman"/>
                <w:color w:val="000000"/>
                <w:sz w:val="14"/>
                <w:szCs w:val="14"/>
              </w:rPr>
              <w:t>753,0</w:t>
            </w:r>
          </w:p>
        </w:tc>
        <w:tc>
          <w:tcPr>
            <w:tcW w:w="851"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rPr>
                <w:rFonts w:cs="Times New Roman"/>
                <w:color w:val="000000"/>
                <w:sz w:val="14"/>
                <w:szCs w:val="14"/>
              </w:rPr>
            </w:pPr>
            <w:r w:rsidRPr="005655D7">
              <w:rPr>
                <w:rFonts w:cs="Times New Roman"/>
                <w:color w:val="000000"/>
                <w:sz w:val="14"/>
                <w:szCs w:val="14"/>
              </w:rPr>
              <w:t>Caserta Sud</w:t>
            </w:r>
          </w:p>
        </w:tc>
        <w:tc>
          <w:tcPr>
            <w:tcW w:w="1134"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rPr>
                <w:rFonts w:cs="Times New Roman"/>
                <w:color w:val="000000"/>
                <w:sz w:val="14"/>
                <w:szCs w:val="14"/>
              </w:rPr>
            </w:pPr>
            <w:r w:rsidRPr="005655D7">
              <w:rPr>
                <w:rFonts w:cs="Times New Roman"/>
                <w:color w:val="000000"/>
                <w:sz w:val="14"/>
                <w:szCs w:val="14"/>
              </w:rPr>
              <w:t>All. A16</w:t>
            </w:r>
          </w:p>
        </w:tc>
        <w:tc>
          <w:tcPr>
            <w:tcW w:w="567"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right"/>
              <w:rPr>
                <w:rFonts w:cs="Times New Roman"/>
                <w:color w:val="000000"/>
                <w:sz w:val="14"/>
                <w:szCs w:val="14"/>
              </w:rPr>
            </w:pPr>
            <w:r w:rsidRPr="005655D7">
              <w:rPr>
                <w:rFonts w:cs="Times New Roman"/>
                <w:color w:val="000000"/>
                <w:sz w:val="14"/>
                <w:szCs w:val="14"/>
              </w:rPr>
              <w:t>12,2</w:t>
            </w:r>
          </w:p>
        </w:tc>
        <w:tc>
          <w:tcPr>
            <w:tcW w:w="708"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100</w:t>
            </w:r>
          </w:p>
        </w:tc>
        <w:tc>
          <w:tcPr>
            <w:tcW w:w="709"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12.126</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0,617</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2</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29</w:t>
            </w:r>
          </w:p>
        </w:tc>
      </w:tr>
      <w:tr w:rsidR="005655D7" w:rsidRPr="005655D7" w:rsidTr="005655D7">
        <w:trPr>
          <w:trHeight w:val="254"/>
        </w:trPr>
        <w:tc>
          <w:tcPr>
            <w:tcW w:w="1306" w:type="dxa"/>
            <w:tcBorders>
              <w:top w:val="single" w:sz="2" w:space="0" w:color="auto"/>
              <w:left w:val="single" w:sz="6" w:space="0" w:color="auto"/>
              <w:bottom w:val="single" w:sz="2" w:space="0" w:color="auto"/>
              <w:right w:val="single" w:sz="2" w:space="0" w:color="auto"/>
            </w:tcBorders>
          </w:tcPr>
          <w:p w:rsidR="005655D7" w:rsidRPr="005655D7" w:rsidRDefault="005655D7" w:rsidP="005655D7">
            <w:pPr>
              <w:autoSpaceDE w:val="0"/>
              <w:autoSpaceDN w:val="0"/>
              <w:adjustRightInd w:val="0"/>
              <w:spacing w:after="0" w:line="240" w:lineRule="auto"/>
              <w:rPr>
                <w:rFonts w:cs="Times New Roman"/>
                <w:color w:val="000000"/>
                <w:sz w:val="14"/>
                <w:szCs w:val="14"/>
              </w:rPr>
            </w:pPr>
            <w:r w:rsidRPr="005655D7">
              <w:rPr>
                <w:rFonts w:cs="Times New Roman"/>
                <w:color w:val="000000"/>
                <w:sz w:val="14"/>
                <w:szCs w:val="14"/>
              </w:rPr>
              <w:t xml:space="preserve">A 01 -  Milano-Roma-Napoli </w:t>
            </w:r>
          </w:p>
        </w:tc>
        <w:tc>
          <w:tcPr>
            <w:tcW w:w="567"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right"/>
              <w:rPr>
                <w:rFonts w:cs="Times New Roman"/>
                <w:color w:val="000000"/>
                <w:sz w:val="14"/>
                <w:szCs w:val="14"/>
              </w:rPr>
            </w:pPr>
            <w:r w:rsidRPr="005655D7">
              <w:rPr>
                <w:rFonts w:cs="Times New Roman"/>
                <w:color w:val="000000"/>
                <w:sz w:val="14"/>
                <w:szCs w:val="14"/>
              </w:rPr>
              <w:t>753,0</w:t>
            </w:r>
          </w:p>
        </w:tc>
        <w:tc>
          <w:tcPr>
            <w:tcW w:w="567"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right"/>
              <w:rPr>
                <w:rFonts w:cs="Times New Roman"/>
                <w:color w:val="000000"/>
                <w:sz w:val="14"/>
                <w:szCs w:val="14"/>
              </w:rPr>
            </w:pPr>
            <w:r w:rsidRPr="005655D7">
              <w:rPr>
                <w:rFonts w:cs="Times New Roman"/>
                <w:color w:val="000000"/>
                <w:sz w:val="14"/>
                <w:szCs w:val="14"/>
              </w:rPr>
              <w:t>759,4</w:t>
            </w:r>
          </w:p>
        </w:tc>
        <w:tc>
          <w:tcPr>
            <w:tcW w:w="851"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rPr>
                <w:rFonts w:cs="Times New Roman"/>
                <w:color w:val="000000"/>
                <w:sz w:val="14"/>
                <w:szCs w:val="14"/>
              </w:rPr>
            </w:pPr>
            <w:r w:rsidRPr="005655D7">
              <w:rPr>
                <w:rFonts w:cs="Times New Roman"/>
                <w:color w:val="000000"/>
                <w:sz w:val="14"/>
                <w:szCs w:val="14"/>
              </w:rPr>
              <w:t>All. A16</w:t>
            </w:r>
          </w:p>
        </w:tc>
        <w:tc>
          <w:tcPr>
            <w:tcW w:w="1134"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rPr>
                <w:rFonts w:cs="Times New Roman"/>
                <w:color w:val="000000"/>
                <w:sz w:val="14"/>
                <w:szCs w:val="14"/>
              </w:rPr>
            </w:pPr>
            <w:r w:rsidRPr="005655D7">
              <w:rPr>
                <w:rFonts w:cs="Times New Roman"/>
                <w:color w:val="000000"/>
                <w:sz w:val="14"/>
                <w:szCs w:val="14"/>
              </w:rPr>
              <w:t>Casoria (Napoli Nord Barriera)</w:t>
            </w:r>
          </w:p>
        </w:tc>
        <w:tc>
          <w:tcPr>
            <w:tcW w:w="567"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right"/>
              <w:rPr>
                <w:rFonts w:cs="Times New Roman"/>
                <w:color w:val="000000"/>
                <w:sz w:val="14"/>
                <w:szCs w:val="14"/>
              </w:rPr>
            </w:pPr>
            <w:r w:rsidRPr="005655D7">
              <w:rPr>
                <w:rFonts w:cs="Times New Roman"/>
                <w:color w:val="000000"/>
                <w:sz w:val="14"/>
                <w:szCs w:val="14"/>
              </w:rPr>
              <w:t>6,4</w:t>
            </w:r>
          </w:p>
        </w:tc>
        <w:tc>
          <w:tcPr>
            <w:tcW w:w="708"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143</w:t>
            </w:r>
          </w:p>
        </w:tc>
        <w:tc>
          <w:tcPr>
            <w:tcW w:w="709"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37.561</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0,543</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3</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7</w:t>
            </w:r>
          </w:p>
        </w:tc>
      </w:tr>
      <w:tr w:rsidR="005655D7" w:rsidRPr="005655D7" w:rsidTr="005655D7">
        <w:trPr>
          <w:trHeight w:val="254"/>
        </w:trPr>
        <w:tc>
          <w:tcPr>
            <w:tcW w:w="1306" w:type="dxa"/>
            <w:tcBorders>
              <w:top w:val="single" w:sz="2" w:space="0" w:color="auto"/>
              <w:left w:val="single" w:sz="6"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rPr>
                <w:rFonts w:cs="Times New Roman"/>
                <w:color w:val="000000"/>
                <w:sz w:val="14"/>
                <w:szCs w:val="14"/>
              </w:rPr>
            </w:pPr>
            <w:r w:rsidRPr="005655D7">
              <w:rPr>
                <w:rFonts w:cs="Times New Roman"/>
                <w:color w:val="000000"/>
                <w:sz w:val="14"/>
                <w:szCs w:val="14"/>
              </w:rPr>
              <w:t>A 20 -  Messina-Palermo</w:t>
            </w:r>
          </w:p>
        </w:tc>
        <w:tc>
          <w:tcPr>
            <w:tcW w:w="567"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right"/>
              <w:rPr>
                <w:rFonts w:cs="Times New Roman"/>
                <w:color w:val="000000"/>
                <w:sz w:val="14"/>
                <w:szCs w:val="14"/>
              </w:rPr>
            </w:pPr>
            <w:r w:rsidRPr="005655D7">
              <w:rPr>
                <w:rFonts w:cs="Times New Roman"/>
                <w:color w:val="000000"/>
                <w:sz w:val="14"/>
                <w:szCs w:val="14"/>
              </w:rPr>
              <w:t>0,0</w:t>
            </w:r>
          </w:p>
        </w:tc>
        <w:tc>
          <w:tcPr>
            <w:tcW w:w="567"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right"/>
              <w:rPr>
                <w:rFonts w:cs="Times New Roman"/>
                <w:color w:val="000000"/>
                <w:sz w:val="14"/>
                <w:szCs w:val="14"/>
              </w:rPr>
            </w:pPr>
            <w:r w:rsidRPr="005655D7">
              <w:rPr>
                <w:rFonts w:cs="Times New Roman"/>
                <w:color w:val="000000"/>
                <w:sz w:val="14"/>
                <w:szCs w:val="14"/>
              </w:rPr>
              <w:t>20,6</w:t>
            </w:r>
          </w:p>
        </w:tc>
        <w:tc>
          <w:tcPr>
            <w:tcW w:w="851"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rPr>
                <w:rFonts w:cs="Times New Roman"/>
                <w:color w:val="000000"/>
                <w:sz w:val="14"/>
                <w:szCs w:val="14"/>
              </w:rPr>
            </w:pPr>
            <w:r w:rsidRPr="005655D7">
              <w:rPr>
                <w:rFonts w:cs="Times New Roman"/>
                <w:color w:val="000000"/>
                <w:sz w:val="14"/>
                <w:szCs w:val="14"/>
              </w:rPr>
              <w:t>All. A18 (Messina)</w:t>
            </w:r>
          </w:p>
        </w:tc>
        <w:tc>
          <w:tcPr>
            <w:tcW w:w="1134"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rPr>
                <w:rFonts w:cs="Times New Roman"/>
                <w:color w:val="000000"/>
                <w:sz w:val="14"/>
                <w:szCs w:val="14"/>
              </w:rPr>
            </w:pPr>
            <w:r w:rsidRPr="005655D7">
              <w:rPr>
                <w:rFonts w:cs="Times New Roman"/>
                <w:color w:val="000000"/>
                <w:sz w:val="14"/>
                <w:szCs w:val="14"/>
              </w:rPr>
              <w:t>Villafranca</w:t>
            </w:r>
          </w:p>
        </w:tc>
        <w:tc>
          <w:tcPr>
            <w:tcW w:w="567"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right"/>
              <w:rPr>
                <w:rFonts w:cs="Times New Roman"/>
                <w:color w:val="000000"/>
                <w:sz w:val="14"/>
                <w:szCs w:val="14"/>
              </w:rPr>
            </w:pPr>
            <w:r w:rsidRPr="005655D7">
              <w:rPr>
                <w:rFonts w:cs="Times New Roman"/>
                <w:color w:val="000000"/>
                <w:sz w:val="14"/>
                <w:szCs w:val="14"/>
              </w:rPr>
              <w:t>20,6</w:t>
            </w:r>
          </w:p>
        </w:tc>
        <w:tc>
          <w:tcPr>
            <w:tcW w:w="708"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285</w:t>
            </w:r>
          </w:p>
        </w:tc>
        <w:tc>
          <w:tcPr>
            <w:tcW w:w="709"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24.697</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0,512</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4</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16</w:t>
            </w:r>
          </w:p>
        </w:tc>
      </w:tr>
      <w:tr w:rsidR="005655D7" w:rsidRPr="005655D7" w:rsidTr="005655D7">
        <w:trPr>
          <w:trHeight w:val="254"/>
        </w:trPr>
        <w:tc>
          <w:tcPr>
            <w:tcW w:w="1306" w:type="dxa"/>
            <w:tcBorders>
              <w:top w:val="single" w:sz="2" w:space="0" w:color="auto"/>
              <w:left w:val="single" w:sz="6"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rPr>
                <w:rFonts w:cs="Times New Roman"/>
                <w:color w:val="000000"/>
                <w:sz w:val="14"/>
                <w:szCs w:val="14"/>
              </w:rPr>
            </w:pPr>
            <w:r w:rsidRPr="005655D7">
              <w:rPr>
                <w:rFonts w:cs="Times New Roman"/>
                <w:color w:val="000000"/>
                <w:sz w:val="14"/>
                <w:szCs w:val="14"/>
              </w:rPr>
              <w:t>A 07 -  Milano-Genova</w:t>
            </w:r>
          </w:p>
        </w:tc>
        <w:tc>
          <w:tcPr>
            <w:tcW w:w="567"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right"/>
              <w:rPr>
                <w:rFonts w:cs="Times New Roman"/>
                <w:color w:val="000000"/>
                <w:sz w:val="14"/>
                <w:szCs w:val="14"/>
              </w:rPr>
            </w:pPr>
            <w:r w:rsidRPr="005655D7">
              <w:rPr>
                <w:rFonts w:cs="Times New Roman"/>
                <w:color w:val="000000"/>
                <w:sz w:val="14"/>
                <w:szCs w:val="14"/>
              </w:rPr>
              <w:t>125,8</w:t>
            </w:r>
          </w:p>
        </w:tc>
        <w:tc>
          <w:tcPr>
            <w:tcW w:w="567"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right"/>
              <w:rPr>
                <w:rFonts w:cs="Times New Roman"/>
                <w:color w:val="000000"/>
                <w:sz w:val="14"/>
                <w:szCs w:val="14"/>
              </w:rPr>
            </w:pPr>
            <w:r w:rsidRPr="005655D7">
              <w:rPr>
                <w:rFonts w:cs="Times New Roman"/>
                <w:color w:val="000000"/>
                <w:sz w:val="14"/>
                <w:szCs w:val="14"/>
              </w:rPr>
              <w:t>128,0</w:t>
            </w:r>
          </w:p>
        </w:tc>
        <w:tc>
          <w:tcPr>
            <w:tcW w:w="851"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rPr>
                <w:rFonts w:cs="Times New Roman"/>
                <w:color w:val="000000"/>
                <w:sz w:val="14"/>
                <w:szCs w:val="14"/>
              </w:rPr>
            </w:pPr>
            <w:r w:rsidRPr="005655D7">
              <w:rPr>
                <w:rFonts w:cs="Times New Roman"/>
                <w:color w:val="000000"/>
                <w:sz w:val="14"/>
                <w:szCs w:val="14"/>
              </w:rPr>
              <w:t>Genova Bolzaneto</w:t>
            </w:r>
          </w:p>
        </w:tc>
        <w:tc>
          <w:tcPr>
            <w:tcW w:w="1134"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rPr>
                <w:rFonts w:cs="Times New Roman"/>
                <w:color w:val="000000"/>
                <w:sz w:val="14"/>
                <w:szCs w:val="14"/>
              </w:rPr>
            </w:pPr>
            <w:r w:rsidRPr="005655D7">
              <w:rPr>
                <w:rFonts w:cs="Times New Roman"/>
                <w:color w:val="000000"/>
                <w:sz w:val="14"/>
                <w:szCs w:val="14"/>
              </w:rPr>
              <w:t>All. A12</w:t>
            </w:r>
          </w:p>
        </w:tc>
        <w:tc>
          <w:tcPr>
            <w:tcW w:w="567"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right"/>
              <w:rPr>
                <w:rFonts w:cs="Times New Roman"/>
                <w:color w:val="000000"/>
                <w:sz w:val="14"/>
                <w:szCs w:val="14"/>
              </w:rPr>
            </w:pPr>
            <w:r w:rsidRPr="005655D7">
              <w:rPr>
                <w:rFonts w:cs="Times New Roman"/>
                <w:color w:val="000000"/>
                <w:sz w:val="14"/>
                <w:szCs w:val="14"/>
              </w:rPr>
              <w:t>2,2</w:t>
            </w:r>
          </w:p>
        </w:tc>
        <w:tc>
          <w:tcPr>
            <w:tcW w:w="708"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56</w:t>
            </w:r>
          </w:p>
        </w:tc>
        <w:tc>
          <w:tcPr>
            <w:tcW w:w="709"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52.857</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0,440</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5</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5</w:t>
            </w:r>
          </w:p>
        </w:tc>
      </w:tr>
      <w:tr w:rsidR="005655D7" w:rsidRPr="005655D7" w:rsidTr="005655D7">
        <w:trPr>
          <w:trHeight w:val="254"/>
        </w:trPr>
        <w:tc>
          <w:tcPr>
            <w:tcW w:w="1306" w:type="dxa"/>
            <w:tcBorders>
              <w:top w:val="single" w:sz="2" w:space="0" w:color="auto"/>
              <w:left w:val="single" w:sz="6" w:space="0" w:color="auto"/>
              <w:bottom w:val="single" w:sz="2" w:space="0" w:color="auto"/>
              <w:right w:val="single" w:sz="2" w:space="0" w:color="auto"/>
            </w:tcBorders>
          </w:tcPr>
          <w:p w:rsidR="005655D7" w:rsidRPr="005655D7" w:rsidRDefault="005655D7" w:rsidP="005655D7">
            <w:pPr>
              <w:autoSpaceDE w:val="0"/>
              <w:autoSpaceDN w:val="0"/>
              <w:adjustRightInd w:val="0"/>
              <w:spacing w:after="0" w:line="240" w:lineRule="auto"/>
              <w:rPr>
                <w:rFonts w:cs="Times New Roman"/>
                <w:color w:val="000000"/>
                <w:sz w:val="14"/>
                <w:szCs w:val="14"/>
              </w:rPr>
            </w:pPr>
            <w:r w:rsidRPr="005655D7">
              <w:rPr>
                <w:rFonts w:cs="Times New Roman"/>
                <w:color w:val="000000"/>
                <w:sz w:val="14"/>
                <w:szCs w:val="14"/>
              </w:rPr>
              <w:t xml:space="preserve">A 15 -  Parma-La Spezia </w:t>
            </w:r>
          </w:p>
        </w:tc>
        <w:tc>
          <w:tcPr>
            <w:tcW w:w="567"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right"/>
              <w:rPr>
                <w:rFonts w:cs="Times New Roman"/>
                <w:color w:val="000000"/>
                <w:sz w:val="14"/>
                <w:szCs w:val="14"/>
              </w:rPr>
            </w:pPr>
            <w:r w:rsidRPr="005655D7">
              <w:rPr>
                <w:rFonts w:cs="Times New Roman"/>
                <w:color w:val="000000"/>
                <w:sz w:val="14"/>
                <w:szCs w:val="14"/>
              </w:rPr>
              <w:t>100,7</w:t>
            </w:r>
          </w:p>
        </w:tc>
        <w:tc>
          <w:tcPr>
            <w:tcW w:w="567"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right"/>
              <w:rPr>
                <w:rFonts w:cs="Times New Roman"/>
                <w:color w:val="000000"/>
                <w:sz w:val="14"/>
                <w:szCs w:val="14"/>
              </w:rPr>
            </w:pPr>
            <w:r w:rsidRPr="005655D7">
              <w:rPr>
                <w:rFonts w:cs="Times New Roman"/>
                <w:color w:val="000000"/>
                <w:sz w:val="14"/>
                <w:szCs w:val="14"/>
              </w:rPr>
              <w:t>108,5</w:t>
            </w:r>
          </w:p>
        </w:tc>
        <w:tc>
          <w:tcPr>
            <w:tcW w:w="851"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rPr>
                <w:rFonts w:cs="Times New Roman"/>
                <w:color w:val="000000"/>
                <w:sz w:val="14"/>
                <w:szCs w:val="14"/>
              </w:rPr>
            </w:pPr>
            <w:r w:rsidRPr="005655D7">
              <w:rPr>
                <w:rFonts w:cs="Times New Roman"/>
                <w:color w:val="000000"/>
                <w:sz w:val="14"/>
                <w:szCs w:val="14"/>
              </w:rPr>
              <w:t>All. A12</w:t>
            </w:r>
          </w:p>
        </w:tc>
        <w:tc>
          <w:tcPr>
            <w:tcW w:w="1134"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rPr>
                <w:rFonts w:cs="Times New Roman"/>
                <w:color w:val="000000"/>
                <w:sz w:val="14"/>
                <w:szCs w:val="14"/>
              </w:rPr>
            </w:pPr>
            <w:r w:rsidRPr="005655D7">
              <w:rPr>
                <w:rFonts w:cs="Times New Roman"/>
                <w:color w:val="000000"/>
                <w:sz w:val="14"/>
                <w:szCs w:val="14"/>
              </w:rPr>
              <w:t>La Spezia</w:t>
            </w:r>
          </w:p>
        </w:tc>
        <w:tc>
          <w:tcPr>
            <w:tcW w:w="567"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right"/>
              <w:rPr>
                <w:rFonts w:cs="Times New Roman"/>
                <w:color w:val="000000"/>
                <w:sz w:val="14"/>
                <w:szCs w:val="14"/>
              </w:rPr>
            </w:pPr>
            <w:r w:rsidRPr="005655D7">
              <w:rPr>
                <w:rFonts w:cs="Times New Roman"/>
                <w:color w:val="000000"/>
                <w:sz w:val="14"/>
                <w:szCs w:val="14"/>
              </w:rPr>
              <w:t>7,8</w:t>
            </w:r>
          </w:p>
        </w:tc>
        <w:tc>
          <w:tcPr>
            <w:tcW w:w="708"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69</w:t>
            </w:r>
          </w:p>
        </w:tc>
        <w:tc>
          <w:tcPr>
            <w:tcW w:w="709"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19.808</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0,408</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6</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27</w:t>
            </w:r>
          </w:p>
        </w:tc>
      </w:tr>
      <w:tr w:rsidR="005655D7" w:rsidRPr="005655D7" w:rsidTr="005655D7">
        <w:trPr>
          <w:trHeight w:val="254"/>
        </w:trPr>
        <w:tc>
          <w:tcPr>
            <w:tcW w:w="1306" w:type="dxa"/>
            <w:tcBorders>
              <w:top w:val="single" w:sz="2" w:space="0" w:color="auto"/>
              <w:left w:val="single" w:sz="6"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rPr>
                <w:rFonts w:cs="Times New Roman"/>
                <w:color w:val="000000"/>
                <w:sz w:val="14"/>
                <w:szCs w:val="14"/>
              </w:rPr>
            </w:pPr>
            <w:r w:rsidRPr="005655D7">
              <w:rPr>
                <w:rFonts w:cs="Times New Roman"/>
                <w:color w:val="000000"/>
                <w:sz w:val="14"/>
                <w:szCs w:val="14"/>
              </w:rPr>
              <w:t>A 32 - Torino-Bardonecchia</w:t>
            </w:r>
          </w:p>
        </w:tc>
        <w:tc>
          <w:tcPr>
            <w:tcW w:w="567"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right"/>
              <w:rPr>
                <w:rFonts w:cs="Times New Roman"/>
                <w:color w:val="000000"/>
                <w:sz w:val="14"/>
                <w:szCs w:val="14"/>
              </w:rPr>
            </w:pPr>
            <w:r w:rsidRPr="005655D7">
              <w:rPr>
                <w:rFonts w:cs="Times New Roman"/>
                <w:color w:val="000000"/>
                <w:sz w:val="14"/>
                <w:szCs w:val="14"/>
              </w:rPr>
              <w:t>0,0</w:t>
            </w:r>
          </w:p>
        </w:tc>
        <w:tc>
          <w:tcPr>
            <w:tcW w:w="567"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right"/>
              <w:rPr>
                <w:rFonts w:cs="Times New Roman"/>
                <w:color w:val="000000"/>
                <w:sz w:val="14"/>
                <w:szCs w:val="14"/>
              </w:rPr>
            </w:pPr>
            <w:r w:rsidRPr="005655D7">
              <w:rPr>
                <w:rFonts w:cs="Times New Roman"/>
                <w:color w:val="000000"/>
                <w:sz w:val="14"/>
                <w:szCs w:val="14"/>
              </w:rPr>
              <w:t>9,0</w:t>
            </w:r>
          </w:p>
        </w:tc>
        <w:tc>
          <w:tcPr>
            <w:tcW w:w="851"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rPr>
                <w:rFonts w:cs="Times New Roman"/>
                <w:color w:val="000000"/>
                <w:sz w:val="14"/>
                <w:szCs w:val="14"/>
              </w:rPr>
            </w:pPr>
            <w:r w:rsidRPr="005655D7">
              <w:rPr>
                <w:rFonts w:cs="Times New Roman"/>
                <w:color w:val="000000"/>
                <w:sz w:val="14"/>
                <w:szCs w:val="14"/>
              </w:rPr>
              <w:t>Torino (Collegno/Rivoli)</w:t>
            </w:r>
          </w:p>
        </w:tc>
        <w:tc>
          <w:tcPr>
            <w:tcW w:w="1134"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rPr>
                <w:rFonts w:cs="Times New Roman"/>
                <w:color w:val="000000"/>
                <w:sz w:val="14"/>
                <w:szCs w:val="14"/>
              </w:rPr>
            </w:pPr>
            <w:r w:rsidRPr="005655D7">
              <w:rPr>
                <w:rFonts w:cs="Times New Roman"/>
                <w:color w:val="000000"/>
                <w:sz w:val="14"/>
                <w:szCs w:val="14"/>
              </w:rPr>
              <w:t>Avigliana</w:t>
            </w:r>
          </w:p>
        </w:tc>
        <w:tc>
          <w:tcPr>
            <w:tcW w:w="567"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right"/>
              <w:rPr>
                <w:rFonts w:cs="Times New Roman"/>
                <w:color w:val="000000"/>
                <w:sz w:val="14"/>
                <w:szCs w:val="14"/>
              </w:rPr>
            </w:pPr>
            <w:r w:rsidRPr="005655D7">
              <w:rPr>
                <w:rFonts w:cs="Times New Roman"/>
                <w:color w:val="000000"/>
                <w:sz w:val="14"/>
                <w:szCs w:val="14"/>
              </w:rPr>
              <w:t>9,0</w:t>
            </w:r>
          </w:p>
        </w:tc>
        <w:tc>
          <w:tcPr>
            <w:tcW w:w="708"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43</w:t>
            </w:r>
          </w:p>
        </w:tc>
        <w:tc>
          <w:tcPr>
            <w:tcW w:w="709"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11.762</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0,371</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7</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67</w:t>
            </w:r>
          </w:p>
        </w:tc>
      </w:tr>
      <w:tr w:rsidR="005655D7" w:rsidRPr="005655D7" w:rsidTr="005655D7">
        <w:trPr>
          <w:trHeight w:val="254"/>
        </w:trPr>
        <w:tc>
          <w:tcPr>
            <w:tcW w:w="1306" w:type="dxa"/>
            <w:tcBorders>
              <w:top w:val="single" w:sz="2" w:space="0" w:color="auto"/>
              <w:left w:val="single" w:sz="6" w:space="0" w:color="auto"/>
              <w:bottom w:val="single" w:sz="2" w:space="0" w:color="auto"/>
              <w:right w:val="single" w:sz="2" w:space="0" w:color="auto"/>
            </w:tcBorders>
          </w:tcPr>
          <w:p w:rsidR="005655D7" w:rsidRPr="005655D7" w:rsidRDefault="005655D7" w:rsidP="005655D7">
            <w:pPr>
              <w:autoSpaceDE w:val="0"/>
              <w:autoSpaceDN w:val="0"/>
              <w:adjustRightInd w:val="0"/>
              <w:spacing w:after="0" w:line="240" w:lineRule="auto"/>
              <w:rPr>
                <w:rFonts w:cs="Times New Roman"/>
                <w:color w:val="000000"/>
                <w:sz w:val="14"/>
                <w:szCs w:val="14"/>
              </w:rPr>
            </w:pPr>
            <w:r w:rsidRPr="005655D7">
              <w:rPr>
                <w:rFonts w:cs="Times New Roman"/>
                <w:color w:val="000000"/>
                <w:sz w:val="14"/>
                <w:szCs w:val="14"/>
              </w:rPr>
              <w:t xml:space="preserve">A 10 -  Genova-Ventimiglia </w:t>
            </w:r>
          </w:p>
        </w:tc>
        <w:tc>
          <w:tcPr>
            <w:tcW w:w="567"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right"/>
              <w:rPr>
                <w:rFonts w:cs="Times New Roman"/>
                <w:color w:val="000000"/>
                <w:sz w:val="14"/>
                <w:szCs w:val="14"/>
              </w:rPr>
            </w:pPr>
            <w:r w:rsidRPr="005655D7">
              <w:rPr>
                <w:rFonts w:cs="Times New Roman"/>
                <w:color w:val="000000"/>
                <w:sz w:val="14"/>
                <w:szCs w:val="14"/>
              </w:rPr>
              <w:t>0,0</w:t>
            </w:r>
          </w:p>
        </w:tc>
        <w:tc>
          <w:tcPr>
            <w:tcW w:w="567"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right"/>
              <w:rPr>
                <w:rFonts w:cs="Times New Roman"/>
                <w:color w:val="000000"/>
                <w:sz w:val="14"/>
                <w:szCs w:val="14"/>
              </w:rPr>
            </w:pPr>
            <w:r w:rsidRPr="005655D7">
              <w:rPr>
                <w:rFonts w:cs="Times New Roman"/>
                <w:color w:val="000000"/>
                <w:sz w:val="14"/>
                <w:szCs w:val="14"/>
              </w:rPr>
              <w:t>10,7</w:t>
            </w:r>
          </w:p>
        </w:tc>
        <w:tc>
          <w:tcPr>
            <w:tcW w:w="851"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rPr>
                <w:rFonts w:cs="Times New Roman"/>
                <w:color w:val="000000"/>
                <w:sz w:val="14"/>
                <w:szCs w:val="14"/>
              </w:rPr>
            </w:pPr>
            <w:r w:rsidRPr="005655D7">
              <w:rPr>
                <w:rFonts w:cs="Times New Roman"/>
                <w:color w:val="000000"/>
                <w:sz w:val="14"/>
                <w:szCs w:val="14"/>
              </w:rPr>
              <w:t>All. A07 (Genova)</w:t>
            </w:r>
          </w:p>
        </w:tc>
        <w:tc>
          <w:tcPr>
            <w:tcW w:w="1134"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rPr>
                <w:rFonts w:cs="Times New Roman"/>
                <w:color w:val="000000"/>
                <w:sz w:val="14"/>
                <w:szCs w:val="14"/>
              </w:rPr>
            </w:pPr>
            <w:r w:rsidRPr="005655D7">
              <w:rPr>
                <w:rFonts w:cs="Times New Roman"/>
                <w:color w:val="000000"/>
                <w:sz w:val="14"/>
                <w:szCs w:val="14"/>
              </w:rPr>
              <w:t>Genova Voltri</w:t>
            </w:r>
          </w:p>
        </w:tc>
        <w:tc>
          <w:tcPr>
            <w:tcW w:w="567"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right"/>
              <w:rPr>
                <w:rFonts w:cs="Times New Roman"/>
                <w:color w:val="000000"/>
                <w:sz w:val="14"/>
                <w:szCs w:val="14"/>
              </w:rPr>
            </w:pPr>
            <w:r w:rsidRPr="005655D7">
              <w:rPr>
                <w:rFonts w:cs="Times New Roman"/>
                <w:color w:val="000000"/>
                <w:sz w:val="14"/>
                <w:szCs w:val="14"/>
              </w:rPr>
              <w:t>10,7</w:t>
            </w:r>
          </w:p>
        </w:tc>
        <w:tc>
          <w:tcPr>
            <w:tcW w:w="708"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252</w:t>
            </w:r>
          </w:p>
        </w:tc>
        <w:tc>
          <w:tcPr>
            <w:tcW w:w="709"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61.683</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0,349</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8</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6</w:t>
            </w:r>
          </w:p>
        </w:tc>
      </w:tr>
      <w:tr w:rsidR="005655D7" w:rsidRPr="005655D7" w:rsidTr="005655D7">
        <w:trPr>
          <w:trHeight w:val="254"/>
        </w:trPr>
        <w:tc>
          <w:tcPr>
            <w:tcW w:w="1306" w:type="dxa"/>
            <w:tcBorders>
              <w:top w:val="single" w:sz="2" w:space="0" w:color="auto"/>
              <w:left w:val="single" w:sz="6" w:space="0" w:color="auto"/>
              <w:bottom w:val="single" w:sz="2" w:space="0" w:color="auto"/>
              <w:right w:val="single" w:sz="2" w:space="0" w:color="auto"/>
            </w:tcBorders>
          </w:tcPr>
          <w:p w:rsidR="005655D7" w:rsidRPr="005655D7" w:rsidRDefault="005655D7" w:rsidP="005655D7">
            <w:pPr>
              <w:autoSpaceDE w:val="0"/>
              <w:autoSpaceDN w:val="0"/>
              <w:adjustRightInd w:val="0"/>
              <w:spacing w:after="0" w:line="240" w:lineRule="auto"/>
              <w:rPr>
                <w:rFonts w:cs="Times New Roman"/>
                <w:color w:val="000000"/>
                <w:sz w:val="14"/>
                <w:szCs w:val="14"/>
              </w:rPr>
            </w:pPr>
            <w:r w:rsidRPr="005655D7">
              <w:rPr>
                <w:rFonts w:cs="Times New Roman"/>
                <w:color w:val="000000"/>
                <w:sz w:val="14"/>
                <w:szCs w:val="14"/>
              </w:rPr>
              <w:t>A 12 -  Genova-Rosignano)</w:t>
            </w:r>
          </w:p>
        </w:tc>
        <w:tc>
          <w:tcPr>
            <w:tcW w:w="567"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right"/>
              <w:rPr>
                <w:rFonts w:cs="Times New Roman"/>
                <w:color w:val="000000"/>
                <w:sz w:val="14"/>
                <w:szCs w:val="14"/>
              </w:rPr>
            </w:pPr>
            <w:r w:rsidRPr="005655D7">
              <w:rPr>
                <w:rFonts w:cs="Times New Roman"/>
                <w:color w:val="000000"/>
                <w:sz w:val="14"/>
                <w:szCs w:val="14"/>
              </w:rPr>
              <w:t>0,0</w:t>
            </w:r>
          </w:p>
        </w:tc>
        <w:tc>
          <w:tcPr>
            <w:tcW w:w="567"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right"/>
              <w:rPr>
                <w:rFonts w:cs="Times New Roman"/>
                <w:color w:val="000000"/>
                <w:sz w:val="14"/>
                <w:szCs w:val="14"/>
              </w:rPr>
            </w:pPr>
            <w:r w:rsidRPr="005655D7">
              <w:rPr>
                <w:rFonts w:cs="Times New Roman"/>
                <w:color w:val="000000"/>
                <w:sz w:val="14"/>
                <w:szCs w:val="14"/>
              </w:rPr>
              <w:t>6,2</w:t>
            </w:r>
          </w:p>
        </w:tc>
        <w:tc>
          <w:tcPr>
            <w:tcW w:w="851"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rPr>
                <w:rFonts w:cs="Times New Roman"/>
                <w:color w:val="000000"/>
                <w:sz w:val="14"/>
                <w:szCs w:val="14"/>
              </w:rPr>
            </w:pPr>
            <w:r w:rsidRPr="005655D7">
              <w:rPr>
                <w:rFonts w:cs="Times New Roman"/>
                <w:color w:val="000000"/>
                <w:sz w:val="14"/>
                <w:szCs w:val="14"/>
              </w:rPr>
              <w:t>All. A07 (Genova)</w:t>
            </w:r>
          </w:p>
        </w:tc>
        <w:tc>
          <w:tcPr>
            <w:tcW w:w="1134"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rPr>
                <w:rFonts w:cs="Times New Roman"/>
                <w:color w:val="000000"/>
                <w:sz w:val="14"/>
                <w:szCs w:val="14"/>
              </w:rPr>
            </w:pPr>
            <w:r w:rsidRPr="005655D7">
              <w:rPr>
                <w:rFonts w:cs="Times New Roman"/>
                <w:color w:val="000000"/>
                <w:sz w:val="14"/>
                <w:szCs w:val="14"/>
              </w:rPr>
              <w:t>Genova Est</w:t>
            </w:r>
          </w:p>
        </w:tc>
        <w:tc>
          <w:tcPr>
            <w:tcW w:w="567"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right"/>
              <w:rPr>
                <w:rFonts w:cs="Times New Roman"/>
                <w:color w:val="000000"/>
                <w:sz w:val="14"/>
                <w:szCs w:val="14"/>
              </w:rPr>
            </w:pPr>
            <w:r w:rsidRPr="005655D7">
              <w:rPr>
                <w:rFonts w:cs="Times New Roman"/>
                <w:color w:val="000000"/>
                <w:sz w:val="14"/>
                <w:szCs w:val="14"/>
              </w:rPr>
              <w:t>6,2</w:t>
            </w:r>
          </w:p>
        </w:tc>
        <w:tc>
          <w:tcPr>
            <w:tcW w:w="708"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134</w:t>
            </w:r>
          </w:p>
        </w:tc>
        <w:tc>
          <w:tcPr>
            <w:tcW w:w="709" w:type="dxa"/>
            <w:tcBorders>
              <w:top w:val="single" w:sz="2" w:space="0" w:color="auto"/>
              <w:left w:val="single" w:sz="2" w:space="0" w:color="auto"/>
              <w:bottom w:val="single" w:sz="2" w:space="0" w:color="auto"/>
              <w:right w:val="single" w:sz="2" w:space="0" w:color="auto"/>
            </w:tcBorders>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56.988</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0,346</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9</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9</w:t>
            </w:r>
          </w:p>
        </w:tc>
      </w:tr>
      <w:tr w:rsidR="005655D7" w:rsidRPr="005655D7" w:rsidTr="005655D7">
        <w:trPr>
          <w:trHeight w:val="254"/>
        </w:trPr>
        <w:tc>
          <w:tcPr>
            <w:tcW w:w="1306" w:type="dxa"/>
            <w:tcBorders>
              <w:top w:val="single" w:sz="2" w:space="0" w:color="auto"/>
              <w:left w:val="single" w:sz="6" w:space="0" w:color="auto"/>
              <w:bottom w:val="single" w:sz="6" w:space="0" w:color="auto"/>
              <w:right w:val="single" w:sz="2" w:space="0" w:color="auto"/>
            </w:tcBorders>
          </w:tcPr>
          <w:p w:rsidR="005655D7" w:rsidRPr="005655D7" w:rsidRDefault="005655D7">
            <w:pPr>
              <w:autoSpaceDE w:val="0"/>
              <w:autoSpaceDN w:val="0"/>
              <w:adjustRightInd w:val="0"/>
              <w:spacing w:after="0" w:line="240" w:lineRule="auto"/>
              <w:rPr>
                <w:rFonts w:cs="Times New Roman"/>
                <w:color w:val="000000"/>
                <w:sz w:val="14"/>
                <w:szCs w:val="14"/>
              </w:rPr>
            </w:pPr>
            <w:r w:rsidRPr="005655D7">
              <w:rPr>
                <w:rFonts w:cs="Times New Roman"/>
                <w:color w:val="000000"/>
                <w:sz w:val="14"/>
                <w:szCs w:val="14"/>
              </w:rPr>
              <w:t>A 57 -  Tangenziale di Mestre</w:t>
            </w:r>
          </w:p>
        </w:tc>
        <w:tc>
          <w:tcPr>
            <w:tcW w:w="567" w:type="dxa"/>
            <w:tcBorders>
              <w:top w:val="single" w:sz="2" w:space="0" w:color="auto"/>
              <w:left w:val="single" w:sz="2" w:space="0" w:color="auto"/>
              <w:bottom w:val="single" w:sz="6" w:space="0" w:color="auto"/>
              <w:right w:val="single" w:sz="2" w:space="0" w:color="auto"/>
            </w:tcBorders>
          </w:tcPr>
          <w:p w:rsidR="005655D7" w:rsidRPr="005655D7" w:rsidRDefault="005655D7">
            <w:pPr>
              <w:autoSpaceDE w:val="0"/>
              <w:autoSpaceDN w:val="0"/>
              <w:adjustRightInd w:val="0"/>
              <w:spacing w:after="0" w:line="240" w:lineRule="auto"/>
              <w:jc w:val="right"/>
              <w:rPr>
                <w:rFonts w:cs="Times New Roman"/>
                <w:color w:val="000000"/>
                <w:sz w:val="14"/>
                <w:szCs w:val="14"/>
              </w:rPr>
            </w:pPr>
            <w:r w:rsidRPr="005655D7">
              <w:rPr>
                <w:rFonts w:cs="Times New Roman"/>
                <w:color w:val="000000"/>
                <w:sz w:val="14"/>
                <w:szCs w:val="14"/>
              </w:rPr>
              <w:t>16,6</w:t>
            </w:r>
          </w:p>
        </w:tc>
        <w:tc>
          <w:tcPr>
            <w:tcW w:w="567" w:type="dxa"/>
            <w:tcBorders>
              <w:top w:val="single" w:sz="2" w:space="0" w:color="auto"/>
              <w:left w:val="single" w:sz="2" w:space="0" w:color="auto"/>
              <w:bottom w:val="single" w:sz="6" w:space="0" w:color="auto"/>
              <w:right w:val="single" w:sz="2" w:space="0" w:color="auto"/>
            </w:tcBorders>
          </w:tcPr>
          <w:p w:rsidR="005655D7" w:rsidRPr="005655D7" w:rsidRDefault="005655D7">
            <w:pPr>
              <w:autoSpaceDE w:val="0"/>
              <w:autoSpaceDN w:val="0"/>
              <w:adjustRightInd w:val="0"/>
              <w:spacing w:after="0" w:line="240" w:lineRule="auto"/>
              <w:jc w:val="right"/>
              <w:rPr>
                <w:rFonts w:cs="Times New Roman"/>
                <w:color w:val="000000"/>
                <w:sz w:val="14"/>
                <w:szCs w:val="14"/>
              </w:rPr>
            </w:pPr>
            <w:r w:rsidRPr="005655D7">
              <w:rPr>
                <w:rFonts w:cs="Times New Roman"/>
                <w:color w:val="000000"/>
                <w:sz w:val="14"/>
                <w:szCs w:val="14"/>
              </w:rPr>
              <w:t>26,7</w:t>
            </w:r>
          </w:p>
        </w:tc>
        <w:tc>
          <w:tcPr>
            <w:tcW w:w="851" w:type="dxa"/>
            <w:tcBorders>
              <w:top w:val="single" w:sz="2" w:space="0" w:color="auto"/>
              <w:left w:val="single" w:sz="2" w:space="0" w:color="auto"/>
              <w:bottom w:val="single" w:sz="6" w:space="0" w:color="auto"/>
              <w:right w:val="single" w:sz="2" w:space="0" w:color="auto"/>
            </w:tcBorders>
          </w:tcPr>
          <w:p w:rsidR="005655D7" w:rsidRPr="005655D7" w:rsidRDefault="005655D7">
            <w:pPr>
              <w:autoSpaceDE w:val="0"/>
              <w:autoSpaceDN w:val="0"/>
              <w:adjustRightInd w:val="0"/>
              <w:spacing w:after="0" w:line="240" w:lineRule="auto"/>
              <w:rPr>
                <w:rFonts w:cs="Times New Roman"/>
                <w:color w:val="000000"/>
                <w:sz w:val="14"/>
                <w:szCs w:val="14"/>
              </w:rPr>
            </w:pPr>
            <w:r w:rsidRPr="005655D7">
              <w:rPr>
                <w:rFonts w:cs="Times New Roman"/>
                <w:color w:val="000000"/>
                <w:sz w:val="14"/>
                <w:szCs w:val="14"/>
              </w:rPr>
              <w:t>Mestre (Terraglio)</w:t>
            </w:r>
          </w:p>
        </w:tc>
        <w:tc>
          <w:tcPr>
            <w:tcW w:w="1134" w:type="dxa"/>
            <w:tcBorders>
              <w:top w:val="single" w:sz="2" w:space="0" w:color="auto"/>
              <w:left w:val="single" w:sz="2" w:space="0" w:color="auto"/>
              <w:bottom w:val="single" w:sz="6" w:space="0" w:color="auto"/>
              <w:right w:val="single" w:sz="2" w:space="0" w:color="auto"/>
            </w:tcBorders>
          </w:tcPr>
          <w:p w:rsidR="005655D7" w:rsidRPr="005655D7" w:rsidRDefault="005655D7">
            <w:pPr>
              <w:autoSpaceDE w:val="0"/>
              <w:autoSpaceDN w:val="0"/>
              <w:adjustRightInd w:val="0"/>
              <w:spacing w:after="0" w:line="240" w:lineRule="auto"/>
              <w:rPr>
                <w:rFonts w:cs="Times New Roman"/>
                <w:color w:val="000000"/>
                <w:sz w:val="14"/>
                <w:szCs w:val="14"/>
              </w:rPr>
            </w:pPr>
            <w:r w:rsidRPr="005655D7">
              <w:rPr>
                <w:rFonts w:cs="Times New Roman"/>
                <w:color w:val="000000"/>
                <w:sz w:val="14"/>
                <w:szCs w:val="14"/>
              </w:rPr>
              <w:t>All. A4 VE-TS</w:t>
            </w:r>
          </w:p>
        </w:tc>
        <w:tc>
          <w:tcPr>
            <w:tcW w:w="567" w:type="dxa"/>
            <w:tcBorders>
              <w:top w:val="single" w:sz="2" w:space="0" w:color="auto"/>
              <w:left w:val="single" w:sz="2" w:space="0" w:color="auto"/>
              <w:bottom w:val="single" w:sz="6" w:space="0" w:color="auto"/>
              <w:right w:val="single" w:sz="2" w:space="0" w:color="auto"/>
            </w:tcBorders>
          </w:tcPr>
          <w:p w:rsidR="005655D7" w:rsidRPr="005655D7" w:rsidRDefault="005655D7">
            <w:pPr>
              <w:autoSpaceDE w:val="0"/>
              <w:autoSpaceDN w:val="0"/>
              <w:adjustRightInd w:val="0"/>
              <w:spacing w:after="0" w:line="240" w:lineRule="auto"/>
              <w:jc w:val="right"/>
              <w:rPr>
                <w:rFonts w:cs="Times New Roman"/>
                <w:color w:val="000000"/>
                <w:sz w:val="14"/>
                <w:szCs w:val="14"/>
              </w:rPr>
            </w:pPr>
            <w:r w:rsidRPr="005655D7">
              <w:rPr>
                <w:rFonts w:cs="Times New Roman"/>
                <w:color w:val="000000"/>
                <w:sz w:val="14"/>
                <w:szCs w:val="14"/>
              </w:rPr>
              <w:t>10,1</w:t>
            </w:r>
          </w:p>
        </w:tc>
        <w:tc>
          <w:tcPr>
            <w:tcW w:w="708" w:type="dxa"/>
            <w:tcBorders>
              <w:top w:val="single" w:sz="2" w:space="0" w:color="auto"/>
              <w:left w:val="single" w:sz="2" w:space="0" w:color="auto"/>
              <w:bottom w:val="single" w:sz="6" w:space="0" w:color="auto"/>
              <w:right w:val="single" w:sz="2" w:space="0" w:color="auto"/>
            </w:tcBorders>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50</w:t>
            </w:r>
          </w:p>
        </w:tc>
        <w:tc>
          <w:tcPr>
            <w:tcW w:w="709" w:type="dxa"/>
            <w:tcBorders>
              <w:top w:val="single" w:sz="2" w:space="0" w:color="auto"/>
              <w:left w:val="single" w:sz="2" w:space="0" w:color="auto"/>
              <w:bottom w:val="single" w:sz="6" w:space="0" w:color="auto"/>
              <w:right w:val="single" w:sz="2" w:space="0" w:color="auto"/>
            </w:tcBorders>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17.463</w:t>
            </w:r>
          </w:p>
        </w:tc>
        <w:tc>
          <w:tcPr>
            <w:tcW w:w="851" w:type="dxa"/>
            <w:tcBorders>
              <w:top w:val="single" w:sz="2" w:space="0" w:color="auto"/>
              <w:left w:val="single" w:sz="2" w:space="0" w:color="auto"/>
              <w:bottom w:val="single" w:sz="6" w:space="0" w:color="auto"/>
              <w:right w:val="single" w:sz="2" w:space="0" w:color="auto"/>
            </w:tcBorders>
            <w:shd w:val="solid" w:color="CCCCFF" w:fill="auto"/>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0,259</w:t>
            </w:r>
          </w:p>
        </w:tc>
        <w:tc>
          <w:tcPr>
            <w:tcW w:w="850" w:type="dxa"/>
            <w:tcBorders>
              <w:top w:val="single" w:sz="2" w:space="0" w:color="auto"/>
              <w:left w:val="single" w:sz="2" w:space="0" w:color="auto"/>
              <w:bottom w:val="single" w:sz="6" w:space="0" w:color="auto"/>
              <w:right w:val="single" w:sz="2" w:space="0" w:color="auto"/>
            </w:tcBorders>
            <w:shd w:val="solid" w:color="CCCCFF" w:fill="auto"/>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10</w:t>
            </w:r>
          </w:p>
        </w:tc>
        <w:tc>
          <w:tcPr>
            <w:tcW w:w="851" w:type="dxa"/>
            <w:tcBorders>
              <w:top w:val="single" w:sz="2" w:space="0" w:color="auto"/>
              <w:left w:val="single" w:sz="2" w:space="0" w:color="auto"/>
              <w:bottom w:val="single" w:sz="6" w:space="0" w:color="auto"/>
              <w:right w:val="single" w:sz="6" w:space="0" w:color="auto"/>
            </w:tcBorders>
            <w:shd w:val="solid" w:color="CCCCFF" w:fill="auto"/>
          </w:tcPr>
          <w:p w:rsidR="005655D7" w:rsidRPr="005655D7" w:rsidRDefault="005655D7">
            <w:pPr>
              <w:autoSpaceDE w:val="0"/>
              <w:autoSpaceDN w:val="0"/>
              <w:adjustRightInd w:val="0"/>
              <w:spacing w:after="0" w:line="240" w:lineRule="auto"/>
              <w:jc w:val="center"/>
              <w:rPr>
                <w:rFonts w:cs="Times New Roman"/>
                <w:color w:val="000000"/>
                <w:sz w:val="14"/>
                <w:szCs w:val="14"/>
              </w:rPr>
            </w:pPr>
            <w:r w:rsidRPr="005655D7">
              <w:rPr>
                <w:rFonts w:cs="Times New Roman"/>
                <w:color w:val="000000"/>
                <w:sz w:val="14"/>
                <w:szCs w:val="14"/>
              </w:rPr>
              <w:t>64</w:t>
            </w:r>
          </w:p>
        </w:tc>
      </w:tr>
    </w:tbl>
    <w:p w:rsidR="005655D7" w:rsidRDefault="005655D7" w:rsidP="00242425">
      <w:pPr>
        <w:shd w:val="clear" w:color="auto" w:fill="FFFFFF"/>
        <w:spacing w:after="0"/>
        <w:jc w:val="both"/>
        <w:rPr>
          <w:rFonts w:ascii="Calibri" w:eastAsia="Times New Roman" w:hAnsi="Calibri" w:cs="Arial"/>
          <w:highlight w:val="yellow"/>
        </w:rPr>
      </w:pPr>
    </w:p>
    <w:p w:rsidR="007A1427" w:rsidRDefault="007A1427" w:rsidP="00242425">
      <w:pPr>
        <w:shd w:val="clear" w:color="auto" w:fill="FFFFFF"/>
        <w:spacing w:after="0"/>
        <w:jc w:val="both"/>
        <w:rPr>
          <w:rFonts w:ascii="Calibri" w:eastAsia="Times New Roman" w:hAnsi="Calibri" w:cs="Arial"/>
          <w:highlight w:val="yellow"/>
        </w:rPr>
      </w:pPr>
    </w:p>
    <w:p w:rsidR="007A1427" w:rsidRDefault="007A1427" w:rsidP="00242425">
      <w:pPr>
        <w:shd w:val="clear" w:color="auto" w:fill="FFFFFF"/>
        <w:spacing w:after="0"/>
        <w:jc w:val="both"/>
        <w:rPr>
          <w:rFonts w:ascii="Calibri" w:eastAsia="Times New Roman" w:hAnsi="Calibri" w:cs="Arial"/>
          <w:highlight w:val="yellow"/>
        </w:rPr>
      </w:pPr>
    </w:p>
    <w:p w:rsidR="007A1427" w:rsidRDefault="007A1427" w:rsidP="00242425">
      <w:pPr>
        <w:shd w:val="clear" w:color="auto" w:fill="FFFFFF"/>
        <w:spacing w:after="0"/>
        <w:jc w:val="both"/>
        <w:rPr>
          <w:rFonts w:ascii="Calibri" w:eastAsia="Times New Roman" w:hAnsi="Calibri" w:cs="Arial"/>
          <w:highlight w:val="yellow"/>
        </w:rPr>
      </w:pPr>
    </w:p>
    <w:p w:rsidR="007A1427" w:rsidRDefault="007A1427" w:rsidP="00242425">
      <w:pPr>
        <w:shd w:val="clear" w:color="auto" w:fill="FFFFFF"/>
        <w:spacing w:after="0"/>
        <w:jc w:val="both"/>
        <w:rPr>
          <w:rFonts w:ascii="Calibri" w:eastAsia="Times New Roman" w:hAnsi="Calibri" w:cs="Arial"/>
          <w:highlight w:val="yellow"/>
        </w:rPr>
      </w:pPr>
    </w:p>
    <w:p w:rsidR="007A1427" w:rsidRDefault="007A1427" w:rsidP="00242425">
      <w:pPr>
        <w:shd w:val="clear" w:color="auto" w:fill="FFFFFF"/>
        <w:spacing w:after="0"/>
        <w:jc w:val="both"/>
        <w:rPr>
          <w:rFonts w:ascii="Calibri" w:eastAsia="Times New Roman" w:hAnsi="Calibri" w:cs="Arial"/>
          <w:highlight w:val="yellow"/>
        </w:rPr>
      </w:pPr>
    </w:p>
    <w:p w:rsidR="005655D7" w:rsidRPr="0058355A" w:rsidRDefault="005655D7" w:rsidP="00242425">
      <w:pPr>
        <w:shd w:val="clear" w:color="auto" w:fill="FFFFFF"/>
        <w:spacing w:after="0"/>
        <w:jc w:val="both"/>
        <w:rPr>
          <w:rFonts w:ascii="Calibri" w:eastAsia="Times New Roman" w:hAnsi="Calibri" w:cs="Arial"/>
          <w:highlight w:val="yellow"/>
        </w:rPr>
      </w:pPr>
    </w:p>
    <w:p w:rsidR="00715A42" w:rsidRDefault="00715A42" w:rsidP="003B1809">
      <w:pPr>
        <w:shd w:val="clear" w:color="auto" w:fill="FFFFFF"/>
        <w:spacing w:after="0"/>
        <w:jc w:val="both"/>
        <w:rPr>
          <w:u w:val="single"/>
        </w:rPr>
      </w:pPr>
    </w:p>
    <w:p w:rsidR="00715A42" w:rsidRDefault="00715A42" w:rsidP="003B1809">
      <w:pPr>
        <w:shd w:val="clear" w:color="auto" w:fill="FFFFFF"/>
        <w:spacing w:after="0"/>
        <w:jc w:val="both"/>
        <w:rPr>
          <w:u w:val="single"/>
        </w:rPr>
      </w:pPr>
    </w:p>
    <w:p w:rsidR="003B1809" w:rsidRPr="007A1427" w:rsidRDefault="003B1809" w:rsidP="003B1809">
      <w:pPr>
        <w:shd w:val="clear" w:color="auto" w:fill="FFFFFF"/>
        <w:spacing w:after="0"/>
        <w:jc w:val="both"/>
        <w:rPr>
          <w:rFonts w:ascii="Calibri" w:eastAsia="Times New Roman" w:hAnsi="Calibri" w:cs="Arial"/>
        </w:rPr>
      </w:pPr>
      <w:r w:rsidRPr="007A1427">
        <w:rPr>
          <w:u w:val="single"/>
        </w:rPr>
        <w:lastRenderedPageBreak/>
        <w:t>Graduatorie basate sui morti</w:t>
      </w:r>
    </w:p>
    <w:p w:rsidR="003B1809" w:rsidRPr="007A1427" w:rsidRDefault="003B1809" w:rsidP="003B1809">
      <w:pPr>
        <w:shd w:val="clear" w:color="auto" w:fill="FFFFFF"/>
        <w:spacing w:after="0"/>
        <w:jc w:val="both"/>
        <w:rPr>
          <w:rFonts w:ascii="Calibri" w:eastAsia="Times New Roman" w:hAnsi="Calibri" w:cs="Arial"/>
        </w:rPr>
      </w:pPr>
    </w:p>
    <w:p w:rsidR="003B1809" w:rsidRPr="007A1427" w:rsidRDefault="007A1427" w:rsidP="00242425">
      <w:pPr>
        <w:shd w:val="clear" w:color="auto" w:fill="FFFFFF"/>
        <w:spacing w:after="0"/>
        <w:jc w:val="both"/>
        <w:rPr>
          <w:rFonts w:ascii="Calibri" w:eastAsia="Times New Roman" w:hAnsi="Calibri" w:cs="Arial"/>
        </w:rPr>
      </w:pPr>
      <w:r w:rsidRPr="00F05729">
        <w:rPr>
          <w:rFonts w:ascii="Calibri" w:eastAsia="Times New Roman" w:hAnsi="Calibri" w:cs="Arial"/>
          <w:i/>
          <w:sz w:val="18"/>
          <w:szCs w:val="18"/>
        </w:rPr>
        <w:t>Indicatore di secondo livello</w:t>
      </w:r>
    </w:p>
    <w:tbl>
      <w:tblPr>
        <w:tblW w:w="8961" w:type="dxa"/>
        <w:tblInd w:w="40" w:type="dxa"/>
        <w:tblLayout w:type="fixed"/>
        <w:tblCellMar>
          <w:left w:w="70" w:type="dxa"/>
          <w:right w:w="70" w:type="dxa"/>
        </w:tblCellMar>
        <w:tblLook w:val="0000" w:firstRow="0" w:lastRow="0" w:firstColumn="0" w:lastColumn="0" w:noHBand="0" w:noVBand="0"/>
      </w:tblPr>
      <w:tblGrid>
        <w:gridCol w:w="1306"/>
        <w:gridCol w:w="567"/>
        <w:gridCol w:w="567"/>
        <w:gridCol w:w="851"/>
        <w:gridCol w:w="1134"/>
        <w:gridCol w:w="567"/>
        <w:gridCol w:w="708"/>
        <w:gridCol w:w="709"/>
        <w:gridCol w:w="851"/>
        <w:gridCol w:w="850"/>
        <w:gridCol w:w="851"/>
      </w:tblGrid>
      <w:tr w:rsidR="007A1427" w:rsidRPr="007A1427" w:rsidTr="007A1427">
        <w:trPr>
          <w:trHeight w:val="754"/>
        </w:trPr>
        <w:tc>
          <w:tcPr>
            <w:tcW w:w="1306" w:type="dxa"/>
            <w:tcBorders>
              <w:top w:val="single" w:sz="6" w:space="0" w:color="auto"/>
              <w:left w:val="single" w:sz="6" w:space="0" w:color="auto"/>
              <w:bottom w:val="single" w:sz="6" w:space="0" w:color="auto"/>
              <w:right w:val="single" w:sz="6" w:space="0" w:color="auto"/>
            </w:tcBorders>
          </w:tcPr>
          <w:p w:rsidR="007A1427" w:rsidRPr="007A1427" w:rsidRDefault="007A1427">
            <w:pPr>
              <w:autoSpaceDE w:val="0"/>
              <w:autoSpaceDN w:val="0"/>
              <w:adjustRightInd w:val="0"/>
              <w:spacing w:after="0" w:line="240" w:lineRule="auto"/>
              <w:rPr>
                <w:rFonts w:cs="Times New Roman"/>
                <w:bCs/>
                <w:color w:val="000000"/>
                <w:sz w:val="14"/>
                <w:szCs w:val="14"/>
              </w:rPr>
            </w:pPr>
            <w:r w:rsidRPr="007A1427">
              <w:rPr>
                <w:rFonts w:cs="Times New Roman"/>
                <w:bCs/>
                <w:color w:val="000000"/>
                <w:sz w:val="14"/>
                <w:szCs w:val="14"/>
              </w:rPr>
              <w:t>Nome Strada</w:t>
            </w:r>
          </w:p>
        </w:tc>
        <w:tc>
          <w:tcPr>
            <w:tcW w:w="567" w:type="dxa"/>
            <w:tcBorders>
              <w:top w:val="single" w:sz="6" w:space="0" w:color="auto"/>
              <w:left w:val="single" w:sz="6" w:space="0" w:color="auto"/>
              <w:bottom w:val="single" w:sz="6" w:space="0" w:color="auto"/>
              <w:right w:val="single" w:sz="6" w:space="0" w:color="auto"/>
            </w:tcBorders>
          </w:tcPr>
          <w:p w:rsidR="007A1427" w:rsidRPr="007A1427" w:rsidRDefault="007A1427">
            <w:pPr>
              <w:autoSpaceDE w:val="0"/>
              <w:autoSpaceDN w:val="0"/>
              <w:adjustRightInd w:val="0"/>
              <w:spacing w:after="0" w:line="240" w:lineRule="auto"/>
              <w:jc w:val="right"/>
              <w:rPr>
                <w:rFonts w:cs="Times New Roman"/>
                <w:bCs/>
                <w:color w:val="000000"/>
                <w:sz w:val="14"/>
                <w:szCs w:val="14"/>
              </w:rPr>
            </w:pPr>
            <w:r w:rsidRPr="007A1427">
              <w:rPr>
                <w:rFonts w:cs="Times New Roman"/>
                <w:bCs/>
                <w:color w:val="000000"/>
                <w:sz w:val="14"/>
                <w:szCs w:val="14"/>
              </w:rPr>
              <w:t>da KM</w:t>
            </w:r>
          </w:p>
        </w:tc>
        <w:tc>
          <w:tcPr>
            <w:tcW w:w="567" w:type="dxa"/>
            <w:tcBorders>
              <w:top w:val="single" w:sz="6" w:space="0" w:color="auto"/>
              <w:left w:val="single" w:sz="6" w:space="0" w:color="auto"/>
              <w:bottom w:val="single" w:sz="6" w:space="0" w:color="auto"/>
              <w:right w:val="single" w:sz="6" w:space="0" w:color="auto"/>
            </w:tcBorders>
          </w:tcPr>
          <w:p w:rsidR="007A1427" w:rsidRPr="007A1427" w:rsidRDefault="007A1427">
            <w:pPr>
              <w:autoSpaceDE w:val="0"/>
              <w:autoSpaceDN w:val="0"/>
              <w:adjustRightInd w:val="0"/>
              <w:spacing w:after="0" w:line="240" w:lineRule="auto"/>
              <w:jc w:val="right"/>
              <w:rPr>
                <w:rFonts w:cs="Times New Roman"/>
                <w:bCs/>
                <w:color w:val="000000"/>
                <w:sz w:val="14"/>
                <w:szCs w:val="14"/>
              </w:rPr>
            </w:pPr>
            <w:r w:rsidRPr="007A1427">
              <w:rPr>
                <w:rFonts w:cs="Times New Roman"/>
                <w:bCs/>
                <w:color w:val="000000"/>
                <w:sz w:val="14"/>
                <w:szCs w:val="14"/>
              </w:rPr>
              <w:t>a KM</w:t>
            </w:r>
          </w:p>
        </w:tc>
        <w:tc>
          <w:tcPr>
            <w:tcW w:w="851" w:type="dxa"/>
            <w:tcBorders>
              <w:top w:val="single" w:sz="6" w:space="0" w:color="auto"/>
              <w:left w:val="single" w:sz="6" w:space="0" w:color="auto"/>
              <w:bottom w:val="single" w:sz="6" w:space="0" w:color="auto"/>
              <w:right w:val="single" w:sz="6" w:space="0" w:color="auto"/>
            </w:tcBorders>
          </w:tcPr>
          <w:p w:rsidR="007A1427" w:rsidRPr="007A1427" w:rsidRDefault="007A1427">
            <w:pPr>
              <w:autoSpaceDE w:val="0"/>
              <w:autoSpaceDN w:val="0"/>
              <w:adjustRightInd w:val="0"/>
              <w:spacing w:after="0" w:line="240" w:lineRule="auto"/>
              <w:rPr>
                <w:rFonts w:cs="Times New Roman"/>
                <w:bCs/>
                <w:color w:val="000000"/>
                <w:sz w:val="14"/>
                <w:szCs w:val="14"/>
              </w:rPr>
            </w:pPr>
            <w:r w:rsidRPr="007A1427">
              <w:rPr>
                <w:rFonts w:cs="Times New Roman"/>
                <w:bCs/>
                <w:color w:val="000000"/>
                <w:sz w:val="14"/>
                <w:szCs w:val="14"/>
              </w:rPr>
              <w:t>Località inizio</w:t>
            </w:r>
          </w:p>
        </w:tc>
        <w:tc>
          <w:tcPr>
            <w:tcW w:w="1134" w:type="dxa"/>
            <w:tcBorders>
              <w:top w:val="single" w:sz="6" w:space="0" w:color="auto"/>
              <w:left w:val="single" w:sz="6" w:space="0" w:color="auto"/>
              <w:bottom w:val="single" w:sz="6" w:space="0" w:color="auto"/>
              <w:right w:val="single" w:sz="6" w:space="0" w:color="auto"/>
            </w:tcBorders>
          </w:tcPr>
          <w:p w:rsidR="007A1427" w:rsidRPr="007A1427" w:rsidRDefault="007A1427">
            <w:pPr>
              <w:autoSpaceDE w:val="0"/>
              <w:autoSpaceDN w:val="0"/>
              <w:adjustRightInd w:val="0"/>
              <w:spacing w:after="0" w:line="240" w:lineRule="auto"/>
              <w:rPr>
                <w:rFonts w:cs="Times New Roman"/>
                <w:bCs/>
                <w:color w:val="000000"/>
                <w:sz w:val="14"/>
                <w:szCs w:val="14"/>
              </w:rPr>
            </w:pPr>
            <w:r w:rsidRPr="007A1427">
              <w:rPr>
                <w:rFonts w:cs="Times New Roman"/>
                <w:bCs/>
                <w:color w:val="000000"/>
                <w:sz w:val="14"/>
                <w:szCs w:val="14"/>
              </w:rPr>
              <w:t>Località fine</w:t>
            </w:r>
          </w:p>
        </w:tc>
        <w:tc>
          <w:tcPr>
            <w:tcW w:w="567" w:type="dxa"/>
            <w:tcBorders>
              <w:top w:val="single" w:sz="6" w:space="0" w:color="auto"/>
              <w:left w:val="single" w:sz="6" w:space="0" w:color="auto"/>
              <w:bottom w:val="single" w:sz="6" w:space="0" w:color="auto"/>
              <w:right w:val="single" w:sz="6" w:space="0" w:color="auto"/>
            </w:tcBorders>
          </w:tcPr>
          <w:p w:rsidR="007A1427" w:rsidRPr="007A1427" w:rsidRDefault="007A1427">
            <w:pPr>
              <w:autoSpaceDE w:val="0"/>
              <w:autoSpaceDN w:val="0"/>
              <w:adjustRightInd w:val="0"/>
              <w:spacing w:after="0" w:line="240" w:lineRule="auto"/>
              <w:rPr>
                <w:rFonts w:cs="Times New Roman"/>
                <w:bCs/>
                <w:color w:val="000000"/>
                <w:sz w:val="14"/>
                <w:szCs w:val="14"/>
              </w:rPr>
            </w:pPr>
            <w:r w:rsidRPr="007A1427">
              <w:rPr>
                <w:rFonts w:cs="Times New Roman"/>
                <w:bCs/>
                <w:color w:val="000000"/>
                <w:sz w:val="14"/>
                <w:szCs w:val="14"/>
              </w:rPr>
              <w:t>estesa</w:t>
            </w:r>
          </w:p>
        </w:tc>
        <w:tc>
          <w:tcPr>
            <w:tcW w:w="708" w:type="dxa"/>
            <w:tcBorders>
              <w:top w:val="single" w:sz="6" w:space="0" w:color="auto"/>
              <w:left w:val="single" w:sz="6" w:space="0" w:color="auto"/>
              <w:bottom w:val="single" w:sz="6" w:space="0" w:color="auto"/>
              <w:right w:val="single" w:sz="6" w:space="0" w:color="auto"/>
            </w:tcBorders>
          </w:tcPr>
          <w:p w:rsidR="007A1427" w:rsidRPr="007A1427" w:rsidRDefault="007A1427">
            <w:pPr>
              <w:autoSpaceDE w:val="0"/>
              <w:autoSpaceDN w:val="0"/>
              <w:adjustRightInd w:val="0"/>
              <w:spacing w:after="0" w:line="240" w:lineRule="auto"/>
              <w:jc w:val="center"/>
              <w:rPr>
                <w:rFonts w:cs="Times New Roman"/>
                <w:bCs/>
                <w:color w:val="000000"/>
                <w:sz w:val="14"/>
                <w:szCs w:val="14"/>
              </w:rPr>
            </w:pPr>
            <w:r w:rsidRPr="007A1427">
              <w:rPr>
                <w:rFonts w:cs="Times New Roman"/>
                <w:bCs/>
                <w:color w:val="000000"/>
                <w:sz w:val="14"/>
                <w:szCs w:val="14"/>
              </w:rPr>
              <w:t>Morti 2</w:t>
            </w:r>
          </w:p>
        </w:tc>
        <w:tc>
          <w:tcPr>
            <w:tcW w:w="709" w:type="dxa"/>
            <w:tcBorders>
              <w:top w:val="single" w:sz="6" w:space="0" w:color="auto"/>
              <w:left w:val="single" w:sz="6" w:space="0" w:color="auto"/>
              <w:bottom w:val="single" w:sz="6" w:space="0" w:color="auto"/>
              <w:right w:val="single" w:sz="6" w:space="0" w:color="auto"/>
            </w:tcBorders>
          </w:tcPr>
          <w:p w:rsidR="007A1427" w:rsidRPr="007A1427" w:rsidRDefault="007A1427">
            <w:pPr>
              <w:autoSpaceDE w:val="0"/>
              <w:autoSpaceDN w:val="0"/>
              <w:adjustRightInd w:val="0"/>
              <w:spacing w:after="0" w:line="240" w:lineRule="auto"/>
              <w:jc w:val="center"/>
              <w:rPr>
                <w:rFonts w:cs="Times New Roman"/>
                <w:bCs/>
                <w:color w:val="000000"/>
                <w:sz w:val="14"/>
                <w:szCs w:val="14"/>
              </w:rPr>
            </w:pPr>
            <w:r w:rsidRPr="007A1427">
              <w:rPr>
                <w:rFonts w:cs="Times New Roman"/>
                <w:bCs/>
                <w:color w:val="000000"/>
                <w:sz w:val="14"/>
                <w:szCs w:val="14"/>
              </w:rPr>
              <w:t xml:space="preserve">TGM 2013 </w:t>
            </w:r>
          </w:p>
        </w:tc>
        <w:tc>
          <w:tcPr>
            <w:tcW w:w="851" w:type="dxa"/>
            <w:tcBorders>
              <w:top w:val="single" w:sz="6" w:space="0" w:color="auto"/>
              <w:left w:val="single" w:sz="6" w:space="0" w:color="auto"/>
              <w:bottom w:val="single" w:sz="6" w:space="0" w:color="auto"/>
              <w:right w:val="single" w:sz="6" w:space="0" w:color="auto"/>
            </w:tcBorders>
            <w:shd w:val="solid" w:color="CCCCFF" w:fill="auto"/>
          </w:tcPr>
          <w:p w:rsidR="007A1427" w:rsidRPr="007A1427" w:rsidRDefault="007A1427">
            <w:pPr>
              <w:autoSpaceDE w:val="0"/>
              <w:autoSpaceDN w:val="0"/>
              <w:adjustRightInd w:val="0"/>
              <w:spacing w:after="0" w:line="240" w:lineRule="auto"/>
              <w:jc w:val="center"/>
              <w:rPr>
                <w:rFonts w:cs="Times New Roman"/>
                <w:bCs/>
                <w:color w:val="000000"/>
                <w:sz w:val="14"/>
                <w:szCs w:val="14"/>
              </w:rPr>
            </w:pPr>
            <w:r w:rsidRPr="007A1427">
              <w:rPr>
                <w:rFonts w:cs="Times New Roman"/>
                <w:bCs/>
                <w:color w:val="000000"/>
                <w:sz w:val="14"/>
                <w:szCs w:val="14"/>
              </w:rPr>
              <w:t>Frequenza Morti</w:t>
            </w:r>
          </w:p>
        </w:tc>
        <w:tc>
          <w:tcPr>
            <w:tcW w:w="850" w:type="dxa"/>
            <w:tcBorders>
              <w:top w:val="single" w:sz="6" w:space="0" w:color="auto"/>
              <w:left w:val="single" w:sz="6" w:space="0" w:color="auto"/>
              <w:bottom w:val="single" w:sz="6" w:space="0" w:color="auto"/>
              <w:right w:val="single" w:sz="6" w:space="0" w:color="auto"/>
            </w:tcBorders>
            <w:shd w:val="solid" w:color="CCCCFF" w:fill="auto"/>
          </w:tcPr>
          <w:p w:rsidR="007A1427" w:rsidRPr="007A1427" w:rsidRDefault="007A1427">
            <w:pPr>
              <w:autoSpaceDE w:val="0"/>
              <w:autoSpaceDN w:val="0"/>
              <w:adjustRightInd w:val="0"/>
              <w:spacing w:after="0" w:line="240" w:lineRule="auto"/>
              <w:jc w:val="center"/>
              <w:rPr>
                <w:rFonts w:cs="Times New Roman"/>
                <w:bCs/>
                <w:color w:val="000000"/>
                <w:sz w:val="14"/>
                <w:szCs w:val="14"/>
              </w:rPr>
            </w:pPr>
            <w:r w:rsidRPr="007A1427">
              <w:rPr>
                <w:rFonts w:cs="Times New Roman"/>
                <w:bCs/>
                <w:color w:val="000000"/>
                <w:sz w:val="14"/>
                <w:szCs w:val="14"/>
              </w:rPr>
              <w:t>Graduatoria Frequenza Morti</w:t>
            </w:r>
          </w:p>
        </w:tc>
        <w:tc>
          <w:tcPr>
            <w:tcW w:w="851" w:type="dxa"/>
            <w:tcBorders>
              <w:top w:val="single" w:sz="6" w:space="0" w:color="auto"/>
              <w:left w:val="single" w:sz="6" w:space="0" w:color="auto"/>
              <w:bottom w:val="single" w:sz="6" w:space="0" w:color="auto"/>
              <w:right w:val="single" w:sz="6" w:space="0" w:color="auto"/>
            </w:tcBorders>
            <w:shd w:val="solid" w:color="CCCCFF" w:fill="auto"/>
          </w:tcPr>
          <w:p w:rsidR="007A1427" w:rsidRPr="007A1427" w:rsidRDefault="007A1427">
            <w:pPr>
              <w:autoSpaceDE w:val="0"/>
              <w:autoSpaceDN w:val="0"/>
              <w:adjustRightInd w:val="0"/>
              <w:spacing w:after="0" w:line="240" w:lineRule="auto"/>
              <w:jc w:val="center"/>
              <w:rPr>
                <w:rFonts w:cs="Times New Roman"/>
                <w:bCs/>
                <w:color w:val="000000"/>
                <w:sz w:val="14"/>
                <w:szCs w:val="14"/>
              </w:rPr>
            </w:pPr>
            <w:r w:rsidRPr="007A1427">
              <w:rPr>
                <w:rFonts w:cs="Times New Roman"/>
                <w:bCs/>
                <w:color w:val="000000"/>
                <w:sz w:val="14"/>
                <w:szCs w:val="14"/>
              </w:rPr>
              <w:t>Graduatoria Tasso di Mortalità su flusso</w:t>
            </w:r>
          </w:p>
        </w:tc>
      </w:tr>
      <w:tr w:rsidR="007A1427" w:rsidRPr="007A1427" w:rsidTr="007A1427">
        <w:trPr>
          <w:trHeight w:val="254"/>
        </w:trPr>
        <w:tc>
          <w:tcPr>
            <w:tcW w:w="1306" w:type="dxa"/>
            <w:tcBorders>
              <w:top w:val="single" w:sz="6" w:space="0" w:color="auto"/>
              <w:left w:val="single" w:sz="6" w:space="0" w:color="auto"/>
              <w:bottom w:val="single" w:sz="2" w:space="0" w:color="auto"/>
              <w:right w:val="single" w:sz="2" w:space="0" w:color="auto"/>
            </w:tcBorders>
          </w:tcPr>
          <w:p w:rsidR="007A1427" w:rsidRPr="007A1427" w:rsidRDefault="007A1427" w:rsidP="007A1427">
            <w:pPr>
              <w:autoSpaceDE w:val="0"/>
              <w:autoSpaceDN w:val="0"/>
              <w:adjustRightInd w:val="0"/>
              <w:spacing w:after="0" w:line="240" w:lineRule="auto"/>
              <w:rPr>
                <w:rFonts w:cs="Times New Roman"/>
                <w:color w:val="000000"/>
                <w:sz w:val="14"/>
                <w:szCs w:val="14"/>
              </w:rPr>
            </w:pPr>
            <w:r w:rsidRPr="007A1427">
              <w:rPr>
                <w:rFonts w:cs="Times New Roman"/>
                <w:color w:val="000000"/>
                <w:sz w:val="14"/>
                <w:szCs w:val="14"/>
              </w:rPr>
              <w:t xml:space="preserve">A 16 -  Napoli-Canosa </w:t>
            </w:r>
          </w:p>
        </w:tc>
        <w:tc>
          <w:tcPr>
            <w:tcW w:w="567" w:type="dxa"/>
            <w:tcBorders>
              <w:top w:val="single" w:sz="6"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right"/>
              <w:rPr>
                <w:rFonts w:cs="Times New Roman"/>
                <w:color w:val="000000"/>
                <w:sz w:val="14"/>
                <w:szCs w:val="14"/>
              </w:rPr>
            </w:pPr>
            <w:r w:rsidRPr="007A1427">
              <w:rPr>
                <w:rFonts w:cs="Times New Roman"/>
                <w:color w:val="000000"/>
                <w:sz w:val="14"/>
                <w:szCs w:val="14"/>
              </w:rPr>
              <w:t>0,0</w:t>
            </w:r>
          </w:p>
        </w:tc>
        <w:tc>
          <w:tcPr>
            <w:tcW w:w="567" w:type="dxa"/>
            <w:tcBorders>
              <w:top w:val="single" w:sz="6"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right"/>
              <w:rPr>
                <w:rFonts w:cs="Times New Roman"/>
                <w:color w:val="000000"/>
                <w:sz w:val="14"/>
                <w:szCs w:val="14"/>
              </w:rPr>
            </w:pPr>
            <w:r w:rsidRPr="007A1427">
              <w:rPr>
                <w:rFonts w:cs="Times New Roman"/>
                <w:color w:val="000000"/>
                <w:sz w:val="14"/>
                <w:szCs w:val="14"/>
              </w:rPr>
              <w:t>41,1</w:t>
            </w:r>
          </w:p>
        </w:tc>
        <w:tc>
          <w:tcPr>
            <w:tcW w:w="851" w:type="dxa"/>
            <w:tcBorders>
              <w:top w:val="single" w:sz="6"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rPr>
                <w:rFonts w:cs="Times New Roman"/>
                <w:color w:val="000000"/>
                <w:sz w:val="14"/>
                <w:szCs w:val="14"/>
              </w:rPr>
            </w:pPr>
            <w:r w:rsidRPr="007A1427">
              <w:rPr>
                <w:rFonts w:cs="Times New Roman"/>
                <w:color w:val="000000"/>
                <w:sz w:val="14"/>
                <w:szCs w:val="14"/>
              </w:rPr>
              <w:t>All. A01 (Napoli)</w:t>
            </w:r>
          </w:p>
        </w:tc>
        <w:tc>
          <w:tcPr>
            <w:tcW w:w="1134" w:type="dxa"/>
            <w:tcBorders>
              <w:top w:val="single" w:sz="6"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rPr>
                <w:rFonts w:cs="Times New Roman"/>
                <w:color w:val="000000"/>
                <w:sz w:val="14"/>
                <w:szCs w:val="14"/>
              </w:rPr>
            </w:pPr>
            <w:r w:rsidRPr="007A1427">
              <w:rPr>
                <w:rFonts w:cs="Times New Roman"/>
                <w:color w:val="000000"/>
                <w:sz w:val="14"/>
                <w:szCs w:val="14"/>
              </w:rPr>
              <w:t>Avellino Ovest</w:t>
            </w:r>
          </w:p>
        </w:tc>
        <w:tc>
          <w:tcPr>
            <w:tcW w:w="567" w:type="dxa"/>
            <w:tcBorders>
              <w:top w:val="single" w:sz="6"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right"/>
              <w:rPr>
                <w:rFonts w:cs="Times New Roman"/>
                <w:color w:val="000000"/>
                <w:sz w:val="14"/>
                <w:szCs w:val="14"/>
              </w:rPr>
            </w:pPr>
            <w:r w:rsidRPr="007A1427">
              <w:rPr>
                <w:rFonts w:cs="Times New Roman"/>
                <w:color w:val="000000"/>
                <w:sz w:val="14"/>
                <w:szCs w:val="14"/>
              </w:rPr>
              <w:t>41,1</w:t>
            </w:r>
          </w:p>
        </w:tc>
        <w:tc>
          <w:tcPr>
            <w:tcW w:w="708" w:type="dxa"/>
            <w:tcBorders>
              <w:top w:val="single" w:sz="6"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45</w:t>
            </w:r>
          </w:p>
        </w:tc>
        <w:tc>
          <w:tcPr>
            <w:tcW w:w="709" w:type="dxa"/>
            <w:tcBorders>
              <w:top w:val="single" w:sz="6"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28.502</w:t>
            </w:r>
          </w:p>
        </w:tc>
        <w:tc>
          <w:tcPr>
            <w:tcW w:w="851" w:type="dxa"/>
            <w:tcBorders>
              <w:top w:val="single" w:sz="6" w:space="0" w:color="auto"/>
              <w:left w:val="single" w:sz="2" w:space="0" w:color="auto"/>
              <w:bottom w:val="single" w:sz="2" w:space="0" w:color="auto"/>
              <w:right w:val="single" w:sz="2" w:space="0" w:color="auto"/>
            </w:tcBorders>
            <w:shd w:val="solid" w:color="CCCCFF" w:fill="auto"/>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0,365</w:t>
            </w:r>
          </w:p>
        </w:tc>
        <w:tc>
          <w:tcPr>
            <w:tcW w:w="850" w:type="dxa"/>
            <w:tcBorders>
              <w:top w:val="single" w:sz="6" w:space="0" w:color="auto"/>
              <w:left w:val="single" w:sz="2" w:space="0" w:color="auto"/>
              <w:bottom w:val="single" w:sz="2" w:space="0" w:color="auto"/>
              <w:right w:val="single" w:sz="2" w:space="0" w:color="auto"/>
            </w:tcBorders>
            <w:shd w:val="solid" w:color="CCCCFF" w:fill="auto"/>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1</w:t>
            </w:r>
          </w:p>
        </w:tc>
        <w:tc>
          <w:tcPr>
            <w:tcW w:w="851" w:type="dxa"/>
            <w:tcBorders>
              <w:top w:val="single" w:sz="6" w:space="0" w:color="auto"/>
              <w:left w:val="single" w:sz="2" w:space="0" w:color="auto"/>
              <w:bottom w:val="single" w:sz="2" w:space="0" w:color="auto"/>
              <w:right w:val="single" w:sz="6" w:space="0" w:color="auto"/>
            </w:tcBorders>
            <w:shd w:val="solid" w:color="CCCCFF" w:fill="auto"/>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1</w:t>
            </w:r>
          </w:p>
        </w:tc>
      </w:tr>
      <w:tr w:rsidR="007A1427" w:rsidRPr="007A1427" w:rsidTr="007A1427">
        <w:trPr>
          <w:trHeight w:val="254"/>
        </w:trPr>
        <w:tc>
          <w:tcPr>
            <w:tcW w:w="1306" w:type="dxa"/>
            <w:tcBorders>
              <w:top w:val="single" w:sz="2" w:space="0" w:color="auto"/>
              <w:left w:val="single" w:sz="6" w:space="0" w:color="auto"/>
              <w:bottom w:val="single" w:sz="2" w:space="0" w:color="auto"/>
              <w:right w:val="single" w:sz="2" w:space="0" w:color="auto"/>
            </w:tcBorders>
          </w:tcPr>
          <w:p w:rsidR="007A1427" w:rsidRPr="007A1427" w:rsidRDefault="007A1427" w:rsidP="007A1427">
            <w:pPr>
              <w:autoSpaceDE w:val="0"/>
              <w:autoSpaceDN w:val="0"/>
              <w:adjustRightInd w:val="0"/>
              <w:spacing w:after="0" w:line="240" w:lineRule="auto"/>
              <w:rPr>
                <w:rFonts w:cs="Times New Roman"/>
                <w:color w:val="000000"/>
                <w:sz w:val="14"/>
                <w:szCs w:val="14"/>
              </w:rPr>
            </w:pPr>
            <w:r w:rsidRPr="007A1427">
              <w:rPr>
                <w:rFonts w:cs="Times New Roman"/>
                <w:color w:val="000000"/>
                <w:sz w:val="14"/>
                <w:szCs w:val="14"/>
              </w:rPr>
              <w:t xml:space="preserve">A 01 -  Milano-Roma-Napoli </w:t>
            </w:r>
          </w:p>
        </w:tc>
        <w:tc>
          <w:tcPr>
            <w:tcW w:w="567"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right"/>
              <w:rPr>
                <w:rFonts w:cs="Times New Roman"/>
                <w:color w:val="000000"/>
                <w:sz w:val="14"/>
                <w:szCs w:val="14"/>
              </w:rPr>
            </w:pPr>
            <w:r w:rsidRPr="007A1427">
              <w:rPr>
                <w:rFonts w:cs="Times New Roman"/>
                <w:color w:val="000000"/>
                <w:sz w:val="14"/>
                <w:szCs w:val="14"/>
              </w:rPr>
              <w:t>738,9</w:t>
            </w:r>
          </w:p>
        </w:tc>
        <w:tc>
          <w:tcPr>
            <w:tcW w:w="567"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right"/>
              <w:rPr>
                <w:rFonts w:cs="Times New Roman"/>
                <w:color w:val="000000"/>
                <w:sz w:val="14"/>
                <w:szCs w:val="14"/>
              </w:rPr>
            </w:pPr>
            <w:r w:rsidRPr="007A1427">
              <w:rPr>
                <w:rFonts w:cs="Times New Roman"/>
                <w:color w:val="000000"/>
                <w:sz w:val="14"/>
                <w:szCs w:val="14"/>
              </w:rPr>
              <w:t>740,8</w:t>
            </w:r>
          </w:p>
        </w:tc>
        <w:tc>
          <w:tcPr>
            <w:tcW w:w="851"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rPr>
                <w:rFonts w:cs="Times New Roman"/>
                <w:color w:val="000000"/>
                <w:sz w:val="14"/>
                <w:szCs w:val="14"/>
              </w:rPr>
            </w:pPr>
            <w:r w:rsidRPr="007A1427">
              <w:rPr>
                <w:rFonts w:cs="Times New Roman"/>
                <w:color w:val="000000"/>
                <w:sz w:val="14"/>
                <w:szCs w:val="14"/>
              </w:rPr>
              <w:t>All. A30</w:t>
            </w:r>
          </w:p>
        </w:tc>
        <w:tc>
          <w:tcPr>
            <w:tcW w:w="1134"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rPr>
                <w:rFonts w:cs="Times New Roman"/>
                <w:color w:val="000000"/>
                <w:sz w:val="14"/>
                <w:szCs w:val="14"/>
              </w:rPr>
            </w:pPr>
            <w:r w:rsidRPr="007A1427">
              <w:rPr>
                <w:rFonts w:cs="Times New Roman"/>
                <w:color w:val="000000"/>
                <w:sz w:val="14"/>
                <w:szCs w:val="14"/>
              </w:rPr>
              <w:t>Caserta Sud</w:t>
            </w:r>
          </w:p>
        </w:tc>
        <w:tc>
          <w:tcPr>
            <w:tcW w:w="567"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right"/>
              <w:rPr>
                <w:rFonts w:cs="Times New Roman"/>
                <w:color w:val="000000"/>
                <w:sz w:val="14"/>
                <w:szCs w:val="14"/>
              </w:rPr>
            </w:pPr>
            <w:r w:rsidRPr="007A1427">
              <w:rPr>
                <w:rFonts w:cs="Times New Roman"/>
                <w:color w:val="000000"/>
                <w:sz w:val="14"/>
                <w:szCs w:val="14"/>
              </w:rPr>
              <w:t>1,9</w:t>
            </w:r>
          </w:p>
        </w:tc>
        <w:tc>
          <w:tcPr>
            <w:tcW w:w="708"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2</w:t>
            </w:r>
          </w:p>
        </w:tc>
        <w:tc>
          <w:tcPr>
            <w:tcW w:w="709"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49.687</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0,351</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2</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4</w:t>
            </w:r>
          </w:p>
        </w:tc>
      </w:tr>
      <w:tr w:rsidR="007A1427" w:rsidRPr="007A1427" w:rsidTr="007A1427">
        <w:trPr>
          <w:trHeight w:val="254"/>
        </w:trPr>
        <w:tc>
          <w:tcPr>
            <w:tcW w:w="1306" w:type="dxa"/>
            <w:tcBorders>
              <w:top w:val="single" w:sz="2" w:space="0" w:color="auto"/>
              <w:left w:val="single" w:sz="6" w:space="0" w:color="auto"/>
              <w:bottom w:val="single" w:sz="2" w:space="0" w:color="auto"/>
              <w:right w:val="single" w:sz="2" w:space="0" w:color="auto"/>
            </w:tcBorders>
          </w:tcPr>
          <w:p w:rsidR="007A1427" w:rsidRPr="007A1427" w:rsidRDefault="007A1427" w:rsidP="007A1427">
            <w:pPr>
              <w:autoSpaceDE w:val="0"/>
              <w:autoSpaceDN w:val="0"/>
              <w:adjustRightInd w:val="0"/>
              <w:spacing w:after="0" w:line="240" w:lineRule="auto"/>
              <w:rPr>
                <w:rFonts w:cs="Times New Roman"/>
                <w:color w:val="000000"/>
                <w:sz w:val="14"/>
                <w:szCs w:val="14"/>
              </w:rPr>
            </w:pPr>
            <w:r w:rsidRPr="007A1427">
              <w:rPr>
                <w:rFonts w:cs="Times New Roman"/>
                <w:color w:val="000000"/>
                <w:sz w:val="14"/>
                <w:szCs w:val="14"/>
              </w:rPr>
              <w:t>A 08 -  Milano-Varese</w:t>
            </w:r>
          </w:p>
        </w:tc>
        <w:tc>
          <w:tcPr>
            <w:tcW w:w="567"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right"/>
              <w:rPr>
                <w:rFonts w:cs="Times New Roman"/>
                <w:color w:val="000000"/>
                <w:sz w:val="14"/>
                <w:szCs w:val="14"/>
              </w:rPr>
            </w:pPr>
            <w:r w:rsidRPr="007A1427">
              <w:rPr>
                <w:rFonts w:cs="Times New Roman"/>
                <w:color w:val="000000"/>
                <w:sz w:val="14"/>
                <w:szCs w:val="14"/>
              </w:rPr>
              <w:t>0,0</w:t>
            </w:r>
          </w:p>
        </w:tc>
        <w:tc>
          <w:tcPr>
            <w:tcW w:w="567"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right"/>
              <w:rPr>
                <w:rFonts w:cs="Times New Roman"/>
                <w:color w:val="000000"/>
                <w:sz w:val="14"/>
                <w:szCs w:val="14"/>
              </w:rPr>
            </w:pPr>
            <w:r w:rsidRPr="007A1427">
              <w:rPr>
                <w:rFonts w:cs="Times New Roman"/>
                <w:color w:val="000000"/>
                <w:sz w:val="14"/>
                <w:szCs w:val="14"/>
              </w:rPr>
              <w:t>6,0</w:t>
            </w:r>
          </w:p>
        </w:tc>
        <w:tc>
          <w:tcPr>
            <w:tcW w:w="851"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rPr>
                <w:rFonts w:cs="Times New Roman"/>
                <w:color w:val="000000"/>
                <w:sz w:val="14"/>
                <w:szCs w:val="14"/>
              </w:rPr>
            </w:pPr>
            <w:r w:rsidRPr="007A1427">
              <w:rPr>
                <w:rFonts w:cs="Times New Roman"/>
                <w:color w:val="000000"/>
                <w:sz w:val="14"/>
                <w:szCs w:val="14"/>
              </w:rPr>
              <w:t>All. A04 (Milano)</w:t>
            </w:r>
          </w:p>
        </w:tc>
        <w:tc>
          <w:tcPr>
            <w:tcW w:w="1134"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rPr>
                <w:rFonts w:cs="Times New Roman"/>
                <w:color w:val="000000"/>
                <w:sz w:val="14"/>
                <w:szCs w:val="14"/>
              </w:rPr>
            </w:pPr>
            <w:r w:rsidRPr="007A1427">
              <w:rPr>
                <w:rFonts w:cs="Times New Roman"/>
                <w:color w:val="000000"/>
                <w:sz w:val="14"/>
                <w:szCs w:val="14"/>
              </w:rPr>
              <w:t>All. Tangenziale Ovest Milano</w:t>
            </w:r>
          </w:p>
        </w:tc>
        <w:tc>
          <w:tcPr>
            <w:tcW w:w="567"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right"/>
              <w:rPr>
                <w:rFonts w:cs="Times New Roman"/>
                <w:color w:val="000000"/>
                <w:sz w:val="14"/>
                <w:szCs w:val="14"/>
              </w:rPr>
            </w:pPr>
            <w:r w:rsidRPr="007A1427">
              <w:rPr>
                <w:rFonts w:cs="Times New Roman"/>
                <w:color w:val="000000"/>
                <w:sz w:val="14"/>
                <w:szCs w:val="14"/>
              </w:rPr>
              <w:t>6,0</w:t>
            </w:r>
          </w:p>
        </w:tc>
        <w:tc>
          <w:tcPr>
            <w:tcW w:w="708"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6</w:t>
            </w:r>
          </w:p>
        </w:tc>
        <w:tc>
          <w:tcPr>
            <w:tcW w:w="709"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78.426</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0,333</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3</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11</w:t>
            </w:r>
          </w:p>
        </w:tc>
      </w:tr>
      <w:tr w:rsidR="007A1427" w:rsidRPr="007A1427" w:rsidTr="007A1427">
        <w:trPr>
          <w:trHeight w:val="254"/>
        </w:trPr>
        <w:tc>
          <w:tcPr>
            <w:tcW w:w="1306" w:type="dxa"/>
            <w:tcBorders>
              <w:top w:val="single" w:sz="2" w:space="0" w:color="auto"/>
              <w:left w:val="single" w:sz="6"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rPr>
                <w:rFonts w:cs="Times New Roman"/>
                <w:color w:val="000000"/>
                <w:sz w:val="14"/>
                <w:szCs w:val="14"/>
              </w:rPr>
            </w:pPr>
            <w:r w:rsidRPr="007A1427">
              <w:rPr>
                <w:rFonts w:cs="Times New Roman"/>
                <w:color w:val="000000"/>
                <w:sz w:val="14"/>
                <w:szCs w:val="14"/>
              </w:rPr>
              <w:t>A 91 -  Roma-Fiumicino</w:t>
            </w:r>
          </w:p>
        </w:tc>
        <w:tc>
          <w:tcPr>
            <w:tcW w:w="567"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right"/>
              <w:rPr>
                <w:rFonts w:cs="Times New Roman"/>
                <w:color w:val="000000"/>
                <w:sz w:val="14"/>
                <w:szCs w:val="14"/>
              </w:rPr>
            </w:pPr>
            <w:r w:rsidRPr="007A1427">
              <w:rPr>
                <w:rFonts w:cs="Times New Roman"/>
                <w:color w:val="000000"/>
                <w:sz w:val="14"/>
                <w:szCs w:val="14"/>
              </w:rPr>
              <w:t>6,7</w:t>
            </w:r>
          </w:p>
        </w:tc>
        <w:tc>
          <w:tcPr>
            <w:tcW w:w="567"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right"/>
              <w:rPr>
                <w:rFonts w:cs="Times New Roman"/>
                <w:color w:val="000000"/>
                <w:sz w:val="14"/>
                <w:szCs w:val="14"/>
              </w:rPr>
            </w:pPr>
            <w:r w:rsidRPr="007A1427">
              <w:rPr>
                <w:rFonts w:cs="Times New Roman"/>
                <w:color w:val="000000"/>
                <w:sz w:val="14"/>
                <w:szCs w:val="14"/>
              </w:rPr>
              <w:t>13,5</w:t>
            </w:r>
          </w:p>
        </w:tc>
        <w:tc>
          <w:tcPr>
            <w:tcW w:w="851"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rPr>
                <w:rFonts w:cs="Times New Roman"/>
                <w:color w:val="000000"/>
                <w:sz w:val="14"/>
                <w:szCs w:val="14"/>
              </w:rPr>
            </w:pPr>
            <w:r w:rsidRPr="007A1427">
              <w:rPr>
                <w:rFonts w:cs="Times New Roman"/>
                <w:color w:val="000000"/>
                <w:sz w:val="14"/>
                <w:szCs w:val="14"/>
              </w:rPr>
              <w:t>All. A90 (G.R.A.)</w:t>
            </w:r>
          </w:p>
        </w:tc>
        <w:tc>
          <w:tcPr>
            <w:tcW w:w="1134"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rPr>
                <w:rFonts w:cs="Times New Roman"/>
                <w:color w:val="000000"/>
                <w:sz w:val="14"/>
                <w:szCs w:val="14"/>
              </w:rPr>
            </w:pPr>
            <w:r w:rsidRPr="007A1427">
              <w:rPr>
                <w:rFonts w:cs="Times New Roman"/>
                <w:color w:val="000000"/>
                <w:sz w:val="14"/>
                <w:szCs w:val="14"/>
              </w:rPr>
              <w:t>All. A12</w:t>
            </w:r>
          </w:p>
        </w:tc>
        <w:tc>
          <w:tcPr>
            <w:tcW w:w="567"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right"/>
              <w:rPr>
                <w:rFonts w:cs="Times New Roman"/>
                <w:color w:val="000000"/>
                <w:sz w:val="14"/>
                <w:szCs w:val="14"/>
              </w:rPr>
            </w:pPr>
            <w:r w:rsidRPr="007A1427">
              <w:rPr>
                <w:rFonts w:cs="Times New Roman"/>
                <w:color w:val="000000"/>
                <w:sz w:val="14"/>
                <w:szCs w:val="14"/>
              </w:rPr>
              <w:t>6,8</w:t>
            </w:r>
          </w:p>
        </w:tc>
        <w:tc>
          <w:tcPr>
            <w:tcW w:w="708"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5</w:t>
            </w:r>
          </w:p>
        </w:tc>
        <w:tc>
          <w:tcPr>
            <w:tcW w:w="709"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80.691</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0,245</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4</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22</w:t>
            </w:r>
          </w:p>
        </w:tc>
      </w:tr>
      <w:tr w:rsidR="007A1427" w:rsidRPr="007A1427" w:rsidTr="007A1427">
        <w:trPr>
          <w:trHeight w:val="254"/>
        </w:trPr>
        <w:tc>
          <w:tcPr>
            <w:tcW w:w="1306" w:type="dxa"/>
            <w:tcBorders>
              <w:top w:val="single" w:sz="2" w:space="0" w:color="auto"/>
              <w:left w:val="single" w:sz="6" w:space="0" w:color="auto"/>
              <w:bottom w:val="single" w:sz="2" w:space="0" w:color="auto"/>
              <w:right w:val="single" w:sz="2" w:space="0" w:color="auto"/>
            </w:tcBorders>
          </w:tcPr>
          <w:p w:rsidR="007A1427" w:rsidRPr="007A1427" w:rsidRDefault="007A1427" w:rsidP="007A1427">
            <w:pPr>
              <w:autoSpaceDE w:val="0"/>
              <w:autoSpaceDN w:val="0"/>
              <w:adjustRightInd w:val="0"/>
              <w:spacing w:after="0" w:line="240" w:lineRule="auto"/>
              <w:rPr>
                <w:rFonts w:cs="Times New Roman"/>
                <w:color w:val="000000"/>
                <w:sz w:val="14"/>
                <w:szCs w:val="14"/>
              </w:rPr>
            </w:pPr>
            <w:r w:rsidRPr="007A1427">
              <w:rPr>
                <w:rFonts w:cs="Times New Roman"/>
                <w:color w:val="000000"/>
                <w:sz w:val="14"/>
                <w:szCs w:val="14"/>
              </w:rPr>
              <w:t xml:space="preserve">A 90 -  Grande Raccordo Anulare </w:t>
            </w:r>
          </w:p>
        </w:tc>
        <w:tc>
          <w:tcPr>
            <w:tcW w:w="567"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right"/>
              <w:rPr>
                <w:rFonts w:cs="Times New Roman"/>
                <w:color w:val="000000"/>
                <w:sz w:val="14"/>
                <w:szCs w:val="14"/>
              </w:rPr>
            </w:pPr>
            <w:r w:rsidRPr="007A1427">
              <w:rPr>
                <w:rFonts w:cs="Times New Roman"/>
                <w:color w:val="000000"/>
                <w:sz w:val="14"/>
                <w:szCs w:val="14"/>
              </w:rPr>
              <w:t>31,5</w:t>
            </w:r>
          </w:p>
        </w:tc>
        <w:tc>
          <w:tcPr>
            <w:tcW w:w="567"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right"/>
              <w:rPr>
                <w:rFonts w:cs="Times New Roman"/>
                <w:color w:val="000000"/>
                <w:sz w:val="14"/>
                <w:szCs w:val="14"/>
              </w:rPr>
            </w:pPr>
            <w:r w:rsidRPr="007A1427">
              <w:rPr>
                <w:rFonts w:cs="Times New Roman"/>
                <w:color w:val="000000"/>
                <w:sz w:val="14"/>
                <w:szCs w:val="14"/>
              </w:rPr>
              <w:t>60,5</w:t>
            </w:r>
          </w:p>
        </w:tc>
        <w:tc>
          <w:tcPr>
            <w:tcW w:w="851"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rPr>
                <w:rFonts w:cs="Times New Roman"/>
                <w:color w:val="000000"/>
                <w:sz w:val="14"/>
                <w:szCs w:val="14"/>
              </w:rPr>
            </w:pPr>
            <w:r w:rsidRPr="007A1427">
              <w:rPr>
                <w:rFonts w:cs="Times New Roman"/>
                <w:color w:val="000000"/>
                <w:sz w:val="14"/>
                <w:szCs w:val="14"/>
              </w:rPr>
              <w:t>All. A24</w:t>
            </w:r>
          </w:p>
        </w:tc>
        <w:tc>
          <w:tcPr>
            <w:tcW w:w="1134"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rPr>
                <w:rFonts w:cs="Times New Roman"/>
                <w:color w:val="000000"/>
                <w:sz w:val="14"/>
                <w:szCs w:val="14"/>
              </w:rPr>
            </w:pPr>
            <w:r w:rsidRPr="007A1427">
              <w:rPr>
                <w:rFonts w:cs="Times New Roman"/>
                <w:color w:val="000000"/>
                <w:sz w:val="14"/>
                <w:szCs w:val="14"/>
              </w:rPr>
              <w:t>All. A91</w:t>
            </w:r>
          </w:p>
        </w:tc>
        <w:tc>
          <w:tcPr>
            <w:tcW w:w="567"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right"/>
              <w:rPr>
                <w:rFonts w:cs="Times New Roman"/>
                <w:color w:val="000000"/>
                <w:sz w:val="14"/>
                <w:szCs w:val="14"/>
              </w:rPr>
            </w:pPr>
            <w:r w:rsidRPr="007A1427">
              <w:rPr>
                <w:rFonts w:cs="Times New Roman"/>
                <w:color w:val="000000"/>
                <w:sz w:val="14"/>
                <w:szCs w:val="14"/>
              </w:rPr>
              <w:t>29,0</w:t>
            </w:r>
          </w:p>
        </w:tc>
        <w:tc>
          <w:tcPr>
            <w:tcW w:w="708"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17</w:t>
            </w:r>
          </w:p>
        </w:tc>
        <w:tc>
          <w:tcPr>
            <w:tcW w:w="709"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127.116</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0,195</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5</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75</w:t>
            </w:r>
          </w:p>
        </w:tc>
      </w:tr>
      <w:tr w:rsidR="007A1427" w:rsidRPr="007A1427" w:rsidTr="007A1427">
        <w:trPr>
          <w:trHeight w:val="254"/>
        </w:trPr>
        <w:tc>
          <w:tcPr>
            <w:tcW w:w="1306" w:type="dxa"/>
            <w:tcBorders>
              <w:top w:val="single" w:sz="2" w:space="0" w:color="auto"/>
              <w:left w:val="single" w:sz="6"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rPr>
                <w:rFonts w:cs="Times New Roman"/>
                <w:color w:val="000000"/>
                <w:sz w:val="14"/>
                <w:szCs w:val="14"/>
              </w:rPr>
            </w:pPr>
            <w:r w:rsidRPr="007A1427">
              <w:rPr>
                <w:rFonts w:cs="Times New Roman"/>
                <w:color w:val="000000"/>
                <w:sz w:val="14"/>
                <w:szCs w:val="14"/>
              </w:rPr>
              <w:t>Tangenziale Est-Ovest Napoli</w:t>
            </w:r>
          </w:p>
        </w:tc>
        <w:tc>
          <w:tcPr>
            <w:tcW w:w="567"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right"/>
              <w:rPr>
                <w:rFonts w:cs="Times New Roman"/>
                <w:color w:val="000000"/>
                <w:sz w:val="14"/>
                <w:szCs w:val="14"/>
              </w:rPr>
            </w:pPr>
            <w:r w:rsidRPr="007A1427">
              <w:rPr>
                <w:rFonts w:cs="Times New Roman"/>
                <w:color w:val="000000"/>
                <w:sz w:val="14"/>
                <w:szCs w:val="14"/>
              </w:rPr>
              <w:t>10,4</w:t>
            </w:r>
          </w:p>
        </w:tc>
        <w:tc>
          <w:tcPr>
            <w:tcW w:w="567"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right"/>
              <w:rPr>
                <w:rFonts w:cs="Times New Roman"/>
                <w:color w:val="000000"/>
                <w:sz w:val="14"/>
                <w:szCs w:val="14"/>
              </w:rPr>
            </w:pPr>
            <w:r w:rsidRPr="007A1427">
              <w:rPr>
                <w:rFonts w:cs="Times New Roman"/>
                <w:color w:val="000000"/>
                <w:sz w:val="14"/>
                <w:szCs w:val="14"/>
              </w:rPr>
              <w:t>19,2</w:t>
            </w:r>
          </w:p>
        </w:tc>
        <w:tc>
          <w:tcPr>
            <w:tcW w:w="851"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rPr>
                <w:rFonts w:cs="Times New Roman"/>
                <w:color w:val="000000"/>
                <w:sz w:val="14"/>
                <w:szCs w:val="14"/>
              </w:rPr>
            </w:pPr>
            <w:r w:rsidRPr="007A1427">
              <w:rPr>
                <w:rFonts w:cs="Times New Roman"/>
                <w:color w:val="000000"/>
                <w:sz w:val="14"/>
                <w:szCs w:val="14"/>
              </w:rPr>
              <w:t>Fuorigrotta</w:t>
            </w:r>
          </w:p>
        </w:tc>
        <w:tc>
          <w:tcPr>
            <w:tcW w:w="1134"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rPr>
                <w:rFonts w:cs="Times New Roman"/>
                <w:color w:val="000000"/>
                <w:sz w:val="14"/>
                <w:szCs w:val="14"/>
              </w:rPr>
            </w:pPr>
            <w:r w:rsidRPr="007A1427">
              <w:rPr>
                <w:rFonts w:cs="Times New Roman"/>
                <w:color w:val="000000"/>
                <w:sz w:val="14"/>
                <w:szCs w:val="14"/>
              </w:rPr>
              <w:t>Corso Malta</w:t>
            </w:r>
          </w:p>
        </w:tc>
        <w:tc>
          <w:tcPr>
            <w:tcW w:w="567"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right"/>
              <w:rPr>
                <w:rFonts w:cs="Times New Roman"/>
                <w:color w:val="000000"/>
                <w:sz w:val="14"/>
                <w:szCs w:val="14"/>
              </w:rPr>
            </w:pPr>
            <w:r w:rsidRPr="007A1427">
              <w:rPr>
                <w:rFonts w:cs="Times New Roman"/>
                <w:color w:val="000000"/>
                <w:sz w:val="14"/>
                <w:szCs w:val="14"/>
              </w:rPr>
              <w:t>8,8</w:t>
            </w:r>
          </w:p>
        </w:tc>
        <w:tc>
          <w:tcPr>
            <w:tcW w:w="708"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5</w:t>
            </w:r>
          </w:p>
        </w:tc>
        <w:tc>
          <w:tcPr>
            <w:tcW w:w="709"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125.350</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0,189</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6</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78</w:t>
            </w:r>
          </w:p>
        </w:tc>
      </w:tr>
      <w:tr w:rsidR="007A1427" w:rsidRPr="007A1427" w:rsidTr="007A1427">
        <w:trPr>
          <w:trHeight w:val="254"/>
        </w:trPr>
        <w:tc>
          <w:tcPr>
            <w:tcW w:w="1306" w:type="dxa"/>
            <w:tcBorders>
              <w:top w:val="single" w:sz="2" w:space="0" w:color="auto"/>
              <w:left w:val="single" w:sz="6" w:space="0" w:color="auto"/>
              <w:bottom w:val="single" w:sz="2" w:space="0" w:color="auto"/>
              <w:right w:val="single" w:sz="2" w:space="0" w:color="auto"/>
            </w:tcBorders>
          </w:tcPr>
          <w:p w:rsidR="007A1427" w:rsidRPr="007A1427" w:rsidRDefault="007A1427" w:rsidP="007A1427">
            <w:pPr>
              <w:autoSpaceDE w:val="0"/>
              <w:autoSpaceDN w:val="0"/>
              <w:adjustRightInd w:val="0"/>
              <w:spacing w:after="0" w:line="240" w:lineRule="auto"/>
              <w:rPr>
                <w:rFonts w:cs="Times New Roman"/>
                <w:color w:val="000000"/>
                <w:sz w:val="14"/>
                <w:szCs w:val="14"/>
              </w:rPr>
            </w:pPr>
            <w:r w:rsidRPr="007A1427">
              <w:rPr>
                <w:rFonts w:cs="Times New Roman"/>
                <w:color w:val="000000"/>
                <w:sz w:val="14"/>
                <w:szCs w:val="14"/>
              </w:rPr>
              <w:t xml:space="preserve">A 01 -  Milano-Roma-Napoli </w:t>
            </w:r>
          </w:p>
        </w:tc>
        <w:tc>
          <w:tcPr>
            <w:tcW w:w="567"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right"/>
              <w:rPr>
                <w:rFonts w:cs="Times New Roman"/>
                <w:color w:val="000000"/>
                <w:sz w:val="14"/>
                <w:szCs w:val="14"/>
              </w:rPr>
            </w:pPr>
            <w:r w:rsidRPr="007A1427">
              <w:rPr>
                <w:rFonts w:cs="Times New Roman"/>
                <w:color w:val="000000"/>
                <w:sz w:val="14"/>
                <w:szCs w:val="14"/>
              </w:rPr>
              <w:t>753,0</w:t>
            </w:r>
          </w:p>
        </w:tc>
        <w:tc>
          <w:tcPr>
            <w:tcW w:w="567"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right"/>
              <w:rPr>
                <w:rFonts w:cs="Times New Roman"/>
                <w:color w:val="000000"/>
                <w:sz w:val="14"/>
                <w:szCs w:val="14"/>
              </w:rPr>
            </w:pPr>
            <w:r w:rsidRPr="007A1427">
              <w:rPr>
                <w:rFonts w:cs="Times New Roman"/>
                <w:color w:val="000000"/>
                <w:sz w:val="14"/>
                <w:szCs w:val="14"/>
              </w:rPr>
              <w:t>759,4</w:t>
            </w:r>
          </w:p>
        </w:tc>
        <w:tc>
          <w:tcPr>
            <w:tcW w:w="851"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rPr>
                <w:rFonts w:cs="Times New Roman"/>
                <w:color w:val="000000"/>
                <w:sz w:val="14"/>
                <w:szCs w:val="14"/>
              </w:rPr>
            </w:pPr>
            <w:r w:rsidRPr="007A1427">
              <w:rPr>
                <w:rFonts w:cs="Times New Roman"/>
                <w:color w:val="000000"/>
                <w:sz w:val="14"/>
                <w:szCs w:val="14"/>
              </w:rPr>
              <w:t>All. A16</w:t>
            </w:r>
          </w:p>
        </w:tc>
        <w:tc>
          <w:tcPr>
            <w:tcW w:w="1134"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rPr>
                <w:rFonts w:cs="Times New Roman"/>
                <w:color w:val="000000"/>
                <w:sz w:val="14"/>
                <w:szCs w:val="14"/>
              </w:rPr>
            </w:pPr>
            <w:r w:rsidRPr="007A1427">
              <w:rPr>
                <w:rFonts w:cs="Times New Roman"/>
                <w:color w:val="000000"/>
                <w:sz w:val="14"/>
                <w:szCs w:val="14"/>
              </w:rPr>
              <w:t>Casoria (Napoli Nord Barriera)</w:t>
            </w:r>
          </w:p>
        </w:tc>
        <w:tc>
          <w:tcPr>
            <w:tcW w:w="567"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right"/>
              <w:rPr>
                <w:rFonts w:cs="Times New Roman"/>
                <w:color w:val="000000"/>
                <w:sz w:val="14"/>
                <w:szCs w:val="14"/>
              </w:rPr>
            </w:pPr>
            <w:r w:rsidRPr="007A1427">
              <w:rPr>
                <w:rFonts w:cs="Times New Roman"/>
                <w:color w:val="000000"/>
                <w:sz w:val="14"/>
                <w:szCs w:val="14"/>
              </w:rPr>
              <w:t>6,4</w:t>
            </w:r>
          </w:p>
        </w:tc>
        <w:tc>
          <w:tcPr>
            <w:tcW w:w="708"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3</w:t>
            </w:r>
          </w:p>
        </w:tc>
        <w:tc>
          <w:tcPr>
            <w:tcW w:w="709"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37.561</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0,156</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7</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12</w:t>
            </w:r>
          </w:p>
        </w:tc>
      </w:tr>
      <w:tr w:rsidR="007A1427" w:rsidRPr="007A1427" w:rsidTr="007A1427">
        <w:trPr>
          <w:trHeight w:val="254"/>
        </w:trPr>
        <w:tc>
          <w:tcPr>
            <w:tcW w:w="1306" w:type="dxa"/>
            <w:tcBorders>
              <w:top w:val="single" w:sz="2" w:space="0" w:color="auto"/>
              <w:left w:val="single" w:sz="6" w:space="0" w:color="auto"/>
              <w:bottom w:val="single" w:sz="2" w:space="0" w:color="auto"/>
              <w:right w:val="single" w:sz="2" w:space="0" w:color="auto"/>
            </w:tcBorders>
          </w:tcPr>
          <w:p w:rsidR="007A1427" w:rsidRPr="007A1427" w:rsidRDefault="007A1427" w:rsidP="007A1427">
            <w:pPr>
              <w:autoSpaceDE w:val="0"/>
              <w:autoSpaceDN w:val="0"/>
              <w:adjustRightInd w:val="0"/>
              <w:spacing w:after="0" w:line="240" w:lineRule="auto"/>
              <w:rPr>
                <w:rFonts w:cs="Times New Roman"/>
                <w:color w:val="000000"/>
                <w:sz w:val="14"/>
                <w:szCs w:val="14"/>
              </w:rPr>
            </w:pPr>
            <w:r w:rsidRPr="007A1427">
              <w:rPr>
                <w:rFonts w:cs="Times New Roman"/>
                <w:color w:val="000000"/>
                <w:sz w:val="14"/>
                <w:szCs w:val="14"/>
              </w:rPr>
              <w:t xml:space="preserve">A 01 -  Milano-Roma-Napoli </w:t>
            </w:r>
          </w:p>
        </w:tc>
        <w:tc>
          <w:tcPr>
            <w:tcW w:w="567"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right"/>
              <w:rPr>
                <w:rFonts w:cs="Times New Roman"/>
                <w:color w:val="000000"/>
                <w:sz w:val="14"/>
                <w:szCs w:val="14"/>
              </w:rPr>
            </w:pPr>
            <w:r w:rsidRPr="007A1427">
              <w:rPr>
                <w:rFonts w:cs="Times New Roman"/>
                <w:color w:val="000000"/>
                <w:sz w:val="14"/>
                <w:szCs w:val="14"/>
              </w:rPr>
              <w:t>576,3</w:t>
            </w:r>
          </w:p>
        </w:tc>
        <w:tc>
          <w:tcPr>
            <w:tcW w:w="567"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right"/>
              <w:rPr>
                <w:rFonts w:cs="Times New Roman"/>
                <w:color w:val="000000"/>
                <w:sz w:val="14"/>
                <w:szCs w:val="14"/>
              </w:rPr>
            </w:pPr>
            <w:r w:rsidRPr="007A1427">
              <w:rPr>
                <w:rFonts w:cs="Times New Roman"/>
                <w:color w:val="000000"/>
                <w:sz w:val="14"/>
                <w:szCs w:val="14"/>
              </w:rPr>
              <w:t>603,9</w:t>
            </w:r>
          </w:p>
        </w:tc>
        <w:tc>
          <w:tcPr>
            <w:tcW w:w="851"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rPr>
                <w:rFonts w:cs="Times New Roman"/>
                <w:color w:val="000000"/>
                <w:sz w:val="14"/>
                <w:szCs w:val="14"/>
              </w:rPr>
            </w:pPr>
            <w:r w:rsidRPr="007A1427">
              <w:rPr>
                <w:rFonts w:cs="Times New Roman"/>
                <w:color w:val="000000"/>
                <w:sz w:val="14"/>
                <w:szCs w:val="14"/>
              </w:rPr>
              <w:t>Diramazione Roma Sud</w:t>
            </w:r>
          </w:p>
        </w:tc>
        <w:tc>
          <w:tcPr>
            <w:tcW w:w="1134"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rPr>
                <w:rFonts w:cs="Times New Roman"/>
                <w:color w:val="000000"/>
                <w:sz w:val="14"/>
                <w:szCs w:val="14"/>
              </w:rPr>
            </w:pPr>
            <w:r w:rsidRPr="007A1427">
              <w:rPr>
                <w:rFonts w:cs="Times New Roman"/>
                <w:color w:val="000000"/>
                <w:sz w:val="14"/>
                <w:szCs w:val="14"/>
              </w:rPr>
              <w:t>Anagni-Fiuggi T.</w:t>
            </w:r>
          </w:p>
        </w:tc>
        <w:tc>
          <w:tcPr>
            <w:tcW w:w="567"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right"/>
              <w:rPr>
                <w:rFonts w:cs="Times New Roman"/>
                <w:color w:val="000000"/>
                <w:sz w:val="14"/>
                <w:szCs w:val="14"/>
              </w:rPr>
            </w:pPr>
            <w:r w:rsidRPr="007A1427">
              <w:rPr>
                <w:rFonts w:cs="Times New Roman"/>
                <w:color w:val="000000"/>
                <w:sz w:val="14"/>
                <w:szCs w:val="14"/>
              </w:rPr>
              <w:t>27,6</w:t>
            </w:r>
          </w:p>
        </w:tc>
        <w:tc>
          <w:tcPr>
            <w:tcW w:w="708"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12</w:t>
            </w:r>
          </w:p>
        </w:tc>
        <w:tc>
          <w:tcPr>
            <w:tcW w:w="709"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71.974</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0,145</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8</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46</w:t>
            </w:r>
          </w:p>
        </w:tc>
      </w:tr>
      <w:tr w:rsidR="007A1427" w:rsidRPr="007A1427" w:rsidTr="007A1427">
        <w:trPr>
          <w:trHeight w:val="254"/>
        </w:trPr>
        <w:tc>
          <w:tcPr>
            <w:tcW w:w="1306" w:type="dxa"/>
            <w:tcBorders>
              <w:top w:val="single" w:sz="2" w:space="0" w:color="auto"/>
              <w:left w:val="single" w:sz="6" w:space="0" w:color="auto"/>
              <w:bottom w:val="single" w:sz="2" w:space="0" w:color="auto"/>
              <w:right w:val="single" w:sz="2" w:space="0" w:color="auto"/>
            </w:tcBorders>
          </w:tcPr>
          <w:p w:rsidR="007A1427" w:rsidRPr="007A1427" w:rsidRDefault="007A1427" w:rsidP="007A1427">
            <w:pPr>
              <w:autoSpaceDE w:val="0"/>
              <w:autoSpaceDN w:val="0"/>
              <w:adjustRightInd w:val="0"/>
              <w:spacing w:after="0" w:line="240" w:lineRule="auto"/>
              <w:rPr>
                <w:rFonts w:cs="Times New Roman"/>
                <w:color w:val="000000"/>
                <w:sz w:val="14"/>
                <w:szCs w:val="14"/>
              </w:rPr>
            </w:pPr>
            <w:r w:rsidRPr="007A1427">
              <w:rPr>
                <w:rFonts w:cs="Times New Roman"/>
                <w:color w:val="000000"/>
                <w:sz w:val="14"/>
                <w:szCs w:val="14"/>
              </w:rPr>
              <w:t xml:space="preserve">A 08 -  Milano-Varese </w:t>
            </w:r>
          </w:p>
        </w:tc>
        <w:tc>
          <w:tcPr>
            <w:tcW w:w="567"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right"/>
              <w:rPr>
                <w:rFonts w:cs="Times New Roman"/>
                <w:color w:val="000000"/>
                <w:sz w:val="14"/>
                <w:szCs w:val="14"/>
              </w:rPr>
            </w:pPr>
            <w:r w:rsidRPr="007A1427">
              <w:rPr>
                <w:rFonts w:cs="Times New Roman"/>
                <w:color w:val="000000"/>
                <w:sz w:val="14"/>
                <w:szCs w:val="14"/>
              </w:rPr>
              <w:t>6,0</w:t>
            </w:r>
          </w:p>
        </w:tc>
        <w:tc>
          <w:tcPr>
            <w:tcW w:w="567"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right"/>
              <w:rPr>
                <w:rFonts w:cs="Times New Roman"/>
                <w:color w:val="000000"/>
                <w:sz w:val="14"/>
                <w:szCs w:val="14"/>
              </w:rPr>
            </w:pPr>
            <w:r w:rsidRPr="007A1427">
              <w:rPr>
                <w:rFonts w:cs="Times New Roman"/>
                <w:color w:val="000000"/>
                <w:sz w:val="14"/>
                <w:szCs w:val="14"/>
              </w:rPr>
              <w:t>10,7</w:t>
            </w:r>
          </w:p>
        </w:tc>
        <w:tc>
          <w:tcPr>
            <w:tcW w:w="851" w:type="dxa"/>
            <w:tcBorders>
              <w:top w:val="single" w:sz="2" w:space="0" w:color="auto"/>
              <w:left w:val="single" w:sz="2" w:space="0" w:color="auto"/>
              <w:bottom w:val="single" w:sz="2" w:space="0" w:color="auto"/>
              <w:right w:val="single" w:sz="2" w:space="0" w:color="auto"/>
            </w:tcBorders>
          </w:tcPr>
          <w:p w:rsidR="007A1427" w:rsidRPr="007A1427" w:rsidRDefault="007A1427" w:rsidP="007A1427">
            <w:pPr>
              <w:autoSpaceDE w:val="0"/>
              <w:autoSpaceDN w:val="0"/>
              <w:adjustRightInd w:val="0"/>
              <w:spacing w:after="0" w:line="240" w:lineRule="auto"/>
              <w:rPr>
                <w:rFonts w:cs="Times New Roman"/>
                <w:color w:val="000000"/>
                <w:sz w:val="14"/>
                <w:szCs w:val="14"/>
              </w:rPr>
            </w:pPr>
            <w:r w:rsidRPr="007A1427">
              <w:rPr>
                <w:rFonts w:cs="Times New Roman"/>
                <w:color w:val="000000"/>
                <w:sz w:val="14"/>
                <w:szCs w:val="14"/>
              </w:rPr>
              <w:t xml:space="preserve">All. </w:t>
            </w:r>
            <w:proofErr w:type="spellStart"/>
            <w:r w:rsidRPr="007A1427">
              <w:rPr>
                <w:rFonts w:cs="Times New Roman"/>
                <w:color w:val="000000"/>
                <w:sz w:val="14"/>
                <w:szCs w:val="14"/>
              </w:rPr>
              <w:t>Tang</w:t>
            </w:r>
            <w:proofErr w:type="spellEnd"/>
            <w:r>
              <w:rPr>
                <w:rFonts w:cs="Times New Roman"/>
                <w:color w:val="000000"/>
                <w:sz w:val="14"/>
                <w:szCs w:val="14"/>
              </w:rPr>
              <w:t>.</w:t>
            </w:r>
            <w:r w:rsidRPr="007A1427">
              <w:rPr>
                <w:rFonts w:cs="Times New Roman"/>
                <w:color w:val="000000"/>
                <w:sz w:val="14"/>
                <w:szCs w:val="14"/>
              </w:rPr>
              <w:t xml:space="preserve"> Ovest Milano</w:t>
            </w:r>
          </w:p>
        </w:tc>
        <w:tc>
          <w:tcPr>
            <w:tcW w:w="1134"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rPr>
                <w:rFonts w:cs="Times New Roman"/>
                <w:color w:val="000000"/>
                <w:sz w:val="14"/>
                <w:szCs w:val="14"/>
              </w:rPr>
            </w:pPr>
            <w:r w:rsidRPr="007A1427">
              <w:rPr>
                <w:rFonts w:cs="Times New Roman"/>
                <w:color w:val="000000"/>
                <w:sz w:val="14"/>
                <w:szCs w:val="14"/>
              </w:rPr>
              <w:t>All. A09</w:t>
            </w:r>
          </w:p>
        </w:tc>
        <w:tc>
          <w:tcPr>
            <w:tcW w:w="567"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right"/>
              <w:rPr>
                <w:rFonts w:cs="Times New Roman"/>
                <w:color w:val="000000"/>
                <w:sz w:val="14"/>
                <w:szCs w:val="14"/>
              </w:rPr>
            </w:pPr>
            <w:r w:rsidRPr="007A1427">
              <w:rPr>
                <w:rFonts w:cs="Times New Roman"/>
                <w:color w:val="000000"/>
                <w:sz w:val="14"/>
                <w:szCs w:val="14"/>
              </w:rPr>
              <w:t>4,7</w:t>
            </w:r>
          </w:p>
        </w:tc>
        <w:tc>
          <w:tcPr>
            <w:tcW w:w="708"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2</w:t>
            </w:r>
          </w:p>
        </w:tc>
        <w:tc>
          <w:tcPr>
            <w:tcW w:w="709" w:type="dxa"/>
            <w:tcBorders>
              <w:top w:val="single" w:sz="2" w:space="0" w:color="auto"/>
              <w:left w:val="single" w:sz="2" w:space="0" w:color="auto"/>
              <w:bottom w:val="single" w:sz="2" w:space="0" w:color="auto"/>
              <w:right w:val="single" w:sz="2" w:space="0" w:color="auto"/>
            </w:tcBorders>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78.426</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0,142</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9</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55</w:t>
            </w:r>
          </w:p>
        </w:tc>
      </w:tr>
      <w:tr w:rsidR="007A1427" w:rsidRPr="007A1427" w:rsidTr="007A1427">
        <w:trPr>
          <w:trHeight w:val="254"/>
        </w:trPr>
        <w:tc>
          <w:tcPr>
            <w:tcW w:w="1306" w:type="dxa"/>
            <w:tcBorders>
              <w:top w:val="single" w:sz="2" w:space="0" w:color="auto"/>
              <w:left w:val="single" w:sz="6" w:space="0" w:color="auto"/>
              <w:bottom w:val="single" w:sz="6" w:space="0" w:color="auto"/>
              <w:right w:val="single" w:sz="2" w:space="0" w:color="auto"/>
            </w:tcBorders>
          </w:tcPr>
          <w:p w:rsidR="007A1427" w:rsidRPr="007A1427" w:rsidRDefault="007A1427">
            <w:pPr>
              <w:autoSpaceDE w:val="0"/>
              <w:autoSpaceDN w:val="0"/>
              <w:adjustRightInd w:val="0"/>
              <w:spacing w:after="0" w:line="240" w:lineRule="auto"/>
              <w:rPr>
                <w:rFonts w:cs="Times New Roman"/>
                <w:color w:val="000000"/>
                <w:sz w:val="14"/>
                <w:szCs w:val="14"/>
              </w:rPr>
            </w:pPr>
            <w:r w:rsidRPr="007A1427">
              <w:rPr>
                <w:rFonts w:cs="Times New Roman"/>
                <w:color w:val="000000"/>
                <w:sz w:val="14"/>
                <w:szCs w:val="14"/>
              </w:rPr>
              <w:t>A 04 -  Torino-Trieste</w:t>
            </w:r>
          </w:p>
        </w:tc>
        <w:tc>
          <w:tcPr>
            <w:tcW w:w="567" w:type="dxa"/>
            <w:tcBorders>
              <w:top w:val="single" w:sz="2" w:space="0" w:color="auto"/>
              <w:left w:val="single" w:sz="2" w:space="0" w:color="auto"/>
              <w:bottom w:val="single" w:sz="6" w:space="0" w:color="auto"/>
              <w:right w:val="single" w:sz="2" w:space="0" w:color="auto"/>
            </w:tcBorders>
          </w:tcPr>
          <w:p w:rsidR="007A1427" w:rsidRPr="007A1427" w:rsidRDefault="007A1427">
            <w:pPr>
              <w:autoSpaceDE w:val="0"/>
              <w:autoSpaceDN w:val="0"/>
              <w:adjustRightInd w:val="0"/>
              <w:spacing w:after="0" w:line="240" w:lineRule="auto"/>
              <w:jc w:val="right"/>
              <w:rPr>
                <w:rFonts w:cs="Times New Roman"/>
                <w:color w:val="000000"/>
                <w:sz w:val="14"/>
                <w:szCs w:val="14"/>
              </w:rPr>
            </w:pPr>
            <w:r w:rsidRPr="007A1427">
              <w:rPr>
                <w:rFonts w:cs="Times New Roman"/>
                <w:color w:val="000000"/>
                <w:sz w:val="14"/>
                <w:szCs w:val="14"/>
              </w:rPr>
              <w:t>334,7</w:t>
            </w:r>
          </w:p>
        </w:tc>
        <w:tc>
          <w:tcPr>
            <w:tcW w:w="567" w:type="dxa"/>
            <w:tcBorders>
              <w:top w:val="single" w:sz="2" w:space="0" w:color="auto"/>
              <w:left w:val="single" w:sz="2" w:space="0" w:color="auto"/>
              <w:bottom w:val="single" w:sz="6" w:space="0" w:color="auto"/>
              <w:right w:val="single" w:sz="2" w:space="0" w:color="auto"/>
            </w:tcBorders>
          </w:tcPr>
          <w:p w:rsidR="007A1427" w:rsidRPr="007A1427" w:rsidRDefault="007A1427">
            <w:pPr>
              <w:autoSpaceDE w:val="0"/>
              <w:autoSpaceDN w:val="0"/>
              <w:adjustRightInd w:val="0"/>
              <w:spacing w:after="0" w:line="240" w:lineRule="auto"/>
              <w:jc w:val="right"/>
              <w:rPr>
                <w:rFonts w:cs="Times New Roman"/>
                <w:color w:val="000000"/>
                <w:sz w:val="14"/>
                <w:szCs w:val="14"/>
              </w:rPr>
            </w:pPr>
            <w:r w:rsidRPr="007A1427">
              <w:rPr>
                <w:rFonts w:cs="Times New Roman"/>
                <w:color w:val="000000"/>
                <w:sz w:val="14"/>
                <w:szCs w:val="14"/>
              </w:rPr>
              <w:t>363,7</w:t>
            </w:r>
          </w:p>
        </w:tc>
        <w:tc>
          <w:tcPr>
            <w:tcW w:w="851" w:type="dxa"/>
            <w:tcBorders>
              <w:top w:val="single" w:sz="2" w:space="0" w:color="auto"/>
              <w:left w:val="single" w:sz="2" w:space="0" w:color="auto"/>
              <w:bottom w:val="single" w:sz="6" w:space="0" w:color="auto"/>
              <w:right w:val="single" w:sz="2" w:space="0" w:color="auto"/>
            </w:tcBorders>
          </w:tcPr>
          <w:p w:rsidR="007A1427" w:rsidRPr="007A1427" w:rsidRDefault="007A1427">
            <w:pPr>
              <w:autoSpaceDE w:val="0"/>
              <w:autoSpaceDN w:val="0"/>
              <w:adjustRightInd w:val="0"/>
              <w:spacing w:after="0" w:line="240" w:lineRule="auto"/>
              <w:rPr>
                <w:rFonts w:cs="Times New Roman"/>
                <w:color w:val="000000"/>
                <w:sz w:val="14"/>
                <w:szCs w:val="14"/>
              </w:rPr>
            </w:pPr>
            <w:r w:rsidRPr="007A1427">
              <w:rPr>
                <w:rFonts w:cs="Times New Roman"/>
                <w:color w:val="000000"/>
                <w:sz w:val="14"/>
                <w:szCs w:val="14"/>
              </w:rPr>
              <w:t>Vicenza Est</w:t>
            </w:r>
          </w:p>
        </w:tc>
        <w:tc>
          <w:tcPr>
            <w:tcW w:w="1134" w:type="dxa"/>
            <w:tcBorders>
              <w:top w:val="single" w:sz="2" w:space="0" w:color="auto"/>
              <w:left w:val="single" w:sz="2" w:space="0" w:color="auto"/>
              <w:bottom w:val="single" w:sz="6" w:space="0" w:color="auto"/>
              <w:right w:val="single" w:sz="2" w:space="0" w:color="auto"/>
            </w:tcBorders>
          </w:tcPr>
          <w:p w:rsidR="007A1427" w:rsidRPr="007A1427" w:rsidRDefault="007A1427">
            <w:pPr>
              <w:autoSpaceDE w:val="0"/>
              <w:autoSpaceDN w:val="0"/>
              <w:adjustRightInd w:val="0"/>
              <w:spacing w:after="0" w:line="240" w:lineRule="auto"/>
              <w:rPr>
                <w:rFonts w:cs="Times New Roman"/>
                <w:color w:val="000000"/>
                <w:sz w:val="14"/>
                <w:szCs w:val="14"/>
              </w:rPr>
            </w:pPr>
            <w:r w:rsidRPr="007A1427">
              <w:rPr>
                <w:rFonts w:cs="Times New Roman"/>
                <w:color w:val="000000"/>
                <w:sz w:val="14"/>
                <w:szCs w:val="14"/>
              </w:rPr>
              <w:t>Padova Est</w:t>
            </w:r>
          </w:p>
        </w:tc>
        <w:tc>
          <w:tcPr>
            <w:tcW w:w="567" w:type="dxa"/>
            <w:tcBorders>
              <w:top w:val="single" w:sz="2" w:space="0" w:color="auto"/>
              <w:left w:val="single" w:sz="2" w:space="0" w:color="auto"/>
              <w:bottom w:val="single" w:sz="6" w:space="0" w:color="auto"/>
              <w:right w:val="single" w:sz="2" w:space="0" w:color="auto"/>
            </w:tcBorders>
          </w:tcPr>
          <w:p w:rsidR="007A1427" w:rsidRPr="007A1427" w:rsidRDefault="007A1427">
            <w:pPr>
              <w:autoSpaceDE w:val="0"/>
              <w:autoSpaceDN w:val="0"/>
              <w:adjustRightInd w:val="0"/>
              <w:spacing w:after="0" w:line="240" w:lineRule="auto"/>
              <w:jc w:val="right"/>
              <w:rPr>
                <w:rFonts w:cs="Times New Roman"/>
                <w:color w:val="000000"/>
                <w:sz w:val="14"/>
                <w:szCs w:val="14"/>
              </w:rPr>
            </w:pPr>
            <w:r w:rsidRPr="007A1427">
              <w:rPr>
                <w:rFonts w:cs="Times New Roman"/>
                <w:color w:val="000000"/>
                <w:sz w:val="14"/>
                <w:szCs w:val="14"/>
              </w:rPr>
              <w:t>29,1</w:t>
            </w:r>
          </w:p>
        </w:tc>
        <w:tc>
          <w:tcPr>
            <w:tcW w:w="708" w:type="dxa"/>
            <w:tcBorders>
              <w:top w:val="single" w:sz="2" w:space="0" w:color="auto"/>
              <w:left w:val="single" w:sz="2" w:space="0" w:color="auto"/>
              <w:bottom w:val="single" w:sz="6" w:space="0" w:color="auto"/>
              <w:right w:val="single" w:sz="2" w:space="0" w:color="auto"/>
            </w:tcBorders>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12</w:t>
            </w:r>
          </w:p>
        </w:tc>
        <w:tc>
          <w:tcPr>
            <w:tcW w:w="709" w:type="dxa"/>
            <w:tcBorders>
              <w:top w:val="single" w:sz="2" w:space="0" w:color="auto"/>
              <w:left w:val="single" w:sz="2" w:space="0" w:color="auto"/>
              <w:bottom w:val="single" w:sz="6" w:space="0" w:color="auto"/>
              <w:right w:val="single" w:sz="2" w:space="0" w:color="auto"/>
            </w:tcBorders>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77.369</w:t>
            </w:r>
          </w:p>
        </w:tc>
        <w:tc>
          <w:tcPr>
            <w:tcW w:w="851" w:type="dxa"/>
            <w:tcBorders>
              <w:top w:val="single" w:sz="2" w:space="0" w:color="auto"/>
              <w:left w:val="single" w:sz="2" w:space="0" w:color="auto"/>
              <w:bottom w:val="single" w:sz="6" w:space="0" w:color="auto"/>
              <w:right w:val="single" w:sz="2" w:space="0" w:color="auto"/>
            </w:tcBorders>
            <w:shd w:val="solid" w:color="CCCCFF" w:fill="auto"/>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0,138</w:t>
            </w:r>
          </w:p>
        </w:tc>
        <w:tc>
          <w:tcPr>
            <w:tcW w:w="850" w:type="dxa"/>
            <w:tcBorders>
              <w:top w:val="single" w:sz="2" w:space="0" w:color="auto"/>
              <w:left w:val="single" w:sz="2" w:space="0" w:color="auto"/>
              <w:bottom w:val="single" w:sz="6" w:space="0" w:color="auto"/>
              <w:right w:val="single" w:sz="2" w:space="0" w:color="auto"/>
            </w:tcBorders>
            <w:shd w:val="solid" w:color="CCCCFF" w:fill="auto"/>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10</w:t>
            </w:r>
          </w:p>
        </w:tc>
        <w:tc>
          <w:tcPr>
            <w:tcW w:w="851" w:type="dxa"/>
            <w:tcBorders>
              <w:top w:val="single" w:sz="2" w:space="0" w:color="auto"/>
              <w:left w:val="single" w:sz="2" w:space="0" w:color="auto"/>
              <w:bottom w:val="single" w:sz="6" w:space="0" w:color="auto"/>
              <w:right w:val="single" w:sz="6" w:space="0" w:color="auto"/>
            </w:tcBorders>
            <w:shd w:val="solid" w:color="CCCCFF" w:fill="auto"/>
          </w:tcPr>
          <w:p w:rsidR="007A1427" w:rsidRPr="007A1427" w:rsidRDefault="007A1427">
            <w:pPr>
              <w:autoSpaceDE w:val="0"/>
              <w:autoSpaceDN w:val="0"/>
              <w:adjustRightInd w:val="0"/>
              <w:spacing w:after="0" w:line="240" w:lineRule="auto"/>
              <w:jc w:val="center"/>
              <w:rPr>
                <w:rFonts w:cs="Times New Roman"/>
                <w:color w:val="000000"/>
                <w:sz w:val="14"/>
                <w:szCs w:val="14"/>
              </w:rPr>
            </w:pPr>
            <w:r w:rsidRPr="007A1427">
              <w:rPr>
                <w:rFonts w:cs="Times New Roman"/>
                <w:color w:val="000000"/>
                <w:sz w:val="14"/>
                <w:szCs w:val="14"/>
              </w:rPr>
              <w:t>57</w:t>
            </w:r>
          </w:p>
        </w:tc>
      </w:tr>
    </w:tbl>
    <w:p w:rsidR="007A1427" w:rsidRDefault="007A1427" w:rsidP="00242425">
      <w:pPr>
        <w:shd w:val="clear" w:color="auto" w:fill="FFFFFF"/>
        <w:spacing w:after="0"/>
        <w:jc w:val="both"/>
        <w:rPr>
          <w:rFonts w:ascii="Calibri" w:eastAsia="Times New Roman" w:hAnsi="Calibri" w:cs="Arial"/>
          <w:highlight w:val="yellow"/>
        </w:rPr>
      </w:pPr>
    </w:p>
    <w:p w:rsidR="007A1427" w:rsidRPr="00715A42" w:rsidRDefault="00715A42" w:rsidP="00242425">
      <w:pPr>
        <w:shd w:val="clear" w:color="auto" w:fill="FFFFFF"/>
        <w:spacing w:after="0"/>
        <w:jc w:val="both"/>
        <w:rPr>
          <w:rFonts w:ascii="Calibri" w:eastAsia="Times New Roman" w:hAnsi="Calibri" w:cs="Arial"/>
          <w:i/>
          <w:sz w:val="18"/>
          <w:szCs w:val="18"/>
        </w:rPr>
      </w:pPr>
      <w:r w:rsidRPr="00F05729">
        <w:rPr>
          <w:rFonts w:ascii="Calibri" w:eastAsia="Times New Roman" w:hAnsi="Calibri" w:cs="Arial"/>
          <w:i/>
          <w:sz w:val="18"/>
          <w:szCs w:val="18"/>
        </w:rPr>
        <w:t>Indicatore di</w:t>
      </w:r>
      <w:r>
        <w:rPr>
          <w:rFonts w:ascii="Calibri" w:eastAsia="Times New Roman" w:hAnsi="Calibri" w:cs="Arial"/>
          <w:i/>
          <w:sz w:val="18"/>
          <w:szCs w:val="18"/>
        </w:rPr>
        <w:t xml:space="preserve"> primo</w:t>
      </w:r>
      <w:r w:rsidRPr="00F05729">
        <w:rPr>
          <w:rFonts w:ascii="Calibri" w:eastAsia="Times New Roman" w:hAnsi="Calibri" w:cs="Arial"/>
          <w:i/>
          <w:sz w:val="18"/>
          <w:szCs w:val="18"/>
        </w:rPr>
        <w:t xml:space="preserve"> livello</w:t>
      </w:r>
    </w:p>
    <w:tbl>
      <w:tblPr>
        <w:tblW w:w="8961" w:type="dxa"/>
        <w:tblInd w:w="40" w:type="dxa"/>
        <w:tblLayout w:type="fixed"/>
        <w:tblCellMar>
          <w:left w:w="70" w:type="dxa"/>
          <w:right w:w="70" w:type="dxa"/>
        </w:tblCellMar>
        <w:tblLook w:val="0000" w:firstRow="0" w:lastRow="0" w:firstColumn="0" w:lastColumn="0" w:noHBand="0" w:noVBand="0"/>
      </w:tblPr>
      <w:tblGrid>
        <w:gridCol w:w="1306"/>
        <w:gridCol w:w="567"/>
        <w:gridCol w:w="567"/>
        <w:gridCol w:w="851"/>
        <w:gridCol w:w="1134"/>
        <w:gridCol w:w="567"/>
        <w:gridCol w:w="708"/>
        <w:gridCol w:w="709"/>
        <w:gridCol w:w="851"/>
        <w:gridCol w:w="850"/>
        <w:gridCol w:w="851"/>
      </w:tblGrid>
      <w:tr w:rsidR="00715A42" w:rsidRPr="00715A42" w:rsidTr="00715A42">
        <w:trPr>
          <w:trHeight w:val="726"/>
        </w:trPr>
        <w:tc>
          <w:tcPr>
            <w:tcW w:w="1306" w:type="dxa"/>
            <w:tcBorders>
              <w:top w:val="single" w:sz="6" w:space="0" w:color="auto"/>
              <w:left w:val="single" w:sz="6" w:space="0" w:color="auto"/>
              <w:bottom w:val="single" w:sz="6" w:space="0" w:color="auto"/>
              <w:right w:val="single" w:sz="6" w:space="0" w:color="auto"/>
            </w:tcBorders>
          </w:tcPr>
          <w:p w:rsidR="00715A42" w:rsidRPr="00715A42" w:rsidRDefault="00715A42">
            <w:pPr>
              <w:autoSpaceDE w:val="0"/>
              <w:autoSpaceDN w:val="0"/>
              <w:adjustRightInd w:val="0"/>
              <w:spacing w:after="0" w:line="240" w:lineRule="auto"/>
              <w:rPr>
                <w:rFonts w:cs="Times New Roman"/>
                <w:bCs/>
                <w:color w:val="000000"/>
                <w:sz w:val="14"/>
                <w:szCs w:val="14"/>
              </w:rPr>
            </w:pPr>
            <w:r w:rsidRPr="00715A42">
              <w:rPr>
                <w:rFonts w:cs="Times New Roman"/>
                <w:bCs/>
                <w:color w:val="000000"/>
                <w:sz w:val="14"/>
                <w:szCs w:val="14"/>
              </w:rPr>
              <w:t>Nome Strada</w:t>
            </w:r>
          </w:p>
        </w:tc>
        <w:tc>
          <w:tcPr>
            <w:tcW w:w="567" w:type="dxa"/>
            <w:tcBorders>
              <w:top w:val="single" w:sz="6" w:space="0" w:color="auto"/>
              <w:left w:val="single" w:sz="6" w:space="0" w:color="auto"/>
              <w:bottom w:val="single" w:sz="6" w:space="0" w:color="auto"/>
              <w:right w:val="single" w:sz="6" w:space="0" w:color="auto"/>
            </w:tcBorders>
          </w:tcPr>
          <w:p w:rsidR="00715A42" w:rsidRPr="00715A42" w:rsidRDefault="00715A42">
            <w:pPr>
              <w:autoSpaceDE w:val="0"/>
              <w:autoSpaceDN w:val="0"/>
              <w:adjustRightInd w:val="0"/>
              <w:spacing w:after="0" w:line="240" w:lineRule="auto"/>
              <w:jc w:val="right"/>
              <w:rPr>
                <w:rFonts w:cs="Times New Roman"/>
                <w:bCs/>
                <w:color w:val="000000"/>
                <w:sz w:val="14"/>
                <w:szCs w:val="14"/>
              </w:rPr>
            </w:pPr>
            <w:r w:rsidRPr="00715A42">
              <w:rPr>
                <w:rFonts w:cs="Times New Roman"/>
                <w:bCs/>
                <w:color w:val="000000"/>
                <w:sz w:val="14"/>
                <w:szCs w:val="14"/>
              </w:rPr>
              <w:t>da KM</w:t>
            </w:r>
          </w:p>
        </w:tc>
        <w:tc>
          <w:tcPr>
            <w:tcW w:w="567" w:type="dxa"/>
            <w:tcBorders>
              <w:top w:val="single" w:sz="6" w:space="0" w:color="auto"/>
              <w:left w:val="single" w:sz="6" w:space="0" w:color="auto"/>
              <w:bottom w:val="single" w:sz="6" w:space="0" w:color="auto"/>
              <w:right w:val="single" w:sz="6" w:space="0" w:color="auto"/>
            </w:tcBorders>
          </w:tcPr>
          <w:p w:rsidR="00715A42" w:rsidRPr="00715A42" w:rsidRDefault="00715A42">
            <w:pPr>
              <w:autoSpaceDE w:val="0"/>
              <w:autoSpaceDN w:val="0"/>
              <w:adjustRightInd w:val="0"/>
              <w:spacing w:after="0" w:line="240" w:lineRule="auto"/>
              <w:jc w:val="right"/>
              <w:rPr>
                <w:rFonts w:cs="Times New Roman"/>
                <w:bCs/>
                <w:color w:val="000000"/>
                <w:sz w:val="14"/>
                <w:szCs w:val="14"/>
              </w:rPr>
            </w:pPr>
            <w:r w:rsidRPr="00715A42">
              <w:rPr>
                <w:rFonts w:cs="Times New Roman"/>
                <w:bCs/>
                <w:color w:val="000000"/>
                <w:sz w:val="14"/>
                <w:szCs w:val="14"/>
              </w:rPr>
              <w:t>a KM</w:t>
            </w:r>
          </w:p>
        </w:tc>
        <w:tc>
          <w:tcPr>
            <w:tcW w:w="851" w:type="dxa"/>
            <w:tcBorders>
              <w:top w:val="single" w:sz="6" w:space="0" w:color="auto"/>
              <w:left w:val="single" w:sz="6" w:space="0" w:color="auto"/>
              <w:bottom w:val="single" w:sz="6" w:space="0" w:color="auto"/>
              <w:right w:val="single" w:sz="6" w:space="0" w:color="auto"/>
            </w:tcBorders>
          </w:tcPr>
          <w:p w:rsidR="00715A42" w:rsidRPr="00715A42" w:rsidRDefault="00715A42">
            <w:pPr>
              <w:autoSpaceDE w:val="0"/>
              <w:autoSpaceDN w:val="0"/>
              <w:adjustRightInd w:val="0"/>
              <w:spacing w:after="0" w:line="240" w:lineRule="auto"/>
              <w:rPr>
                <w:rFonts w:cs="Times New Roman"/>
                <w:bCs/>
                <w:color w:val="000000"/>
                <w:sz w:val="14"/>
                <w:szCs w:val="14"/>
              </w:rPr>
            </w:pPr>
            <w:r w:rsidRPr="00715A42">
              <w:rPr>
                <w:rFonts w:cs="Times New Roman"/>
                <w:bCs/>
                <w:color w:val="000000"/>
                <w:sz w:val="14"/>
                <w:szCs w:val="14"/>
              </w:rPr>
              <w:t>Località inizio</w:t>
            </w:r>
          </w:p>
        </w:tc>
        <w:tc>
          <w:tcPr>
            <w:tcW w:w="1134" w:type="dxa"/>
            <w:tcBorders>
              <w:top w:val="single" w:sz="6" w:space="0" w:color="auto"/>
              <w:left w:val="single" w:sz="6" w:space="0" w:color="auto"/>
              <w:bottom w:val="single" w:sz="6" w:space="0" w:color="auto"/>
              <w:right w:val="single" w:sz="6" w:space="0" w:color="auto"/>
            </w:tcBorders>
          </w:tcPr>
          <w:p w:rsidR="00715A42" w:rsidRPr="00715A42" w:rsidRDefault="00715A42">
            <w:pPr>
              <w:autoSpaceDE w:val="0"/>
              <w:autoSpaceDN w:val="0"/>
              <w:adjustRightInd w:val="0"/>
              <w:spacing w:after="0" w:line="240" w:lineRule="auto"/>
              <w:rPr>
                <w:rFonts w:cs="Times New Roman"/>
                <w:bCs/>
                <w:color w:val="000000"/>
                <w:sz w:val="14"/>
                <w:szCs w:val="14"/>
              </w:rPr>
            </w:pPr>
            <w:r w:rsidRPr="00715A42">
              <w:rPr>
                <w:rFonts w:cs="Times New Roman"/>
                <w:bCs/>
                <w:color w:val="000000"/>
                <w:sz w:val="14"/>
                <w:szCs w:val="14"/>
              </w:rPr>
              <w:t>Località fine</w:t>
            </w:r>
          </w:p>
        </w:tc>
        <w:tc>
          <w:tcPr>
            <w:tcW w:w="567" w:type="dxa"/>
            <w:tcBorders>
              <w:top w:val="single" w:sz="6" w:space="0" w:color="auto"/>
              <w:left w:val="single" w:sz="6" w:space="0" w:color="auto"/>
              <w:bottom w:val="single" w:sz="6" w:space="0" w:color="auto"/>
              <w:right w:val="single" w:sz="6" w:space="0" w:color="auto"/>
            </w:tcBorders>
          </w:tcPr>
          <w:p w:rsidR="00715A42" w:rsidRPr="00715A42" w:rsidRDefault="00715A42">
            <w:pPr>
              <w:autoSpaceDE w:val="0"/>
              <w:autoSpaceDN w:val="0"/>
              <w:adjustRightInd w:val="0"/>
              <w:spacing w:after="0" w:line="240" w:lineRule="auto"/>
              <w:rPr>
                <w:rFonts w:cs="Times New Roman"/>
                <w:bCs/>
                <w:color w:val="000000"/>
                <w:sz w:val="14"/>
                <w:szCs w:val="14"/>
              </w:rPr>
            </w:pPr>
            <w:r w:rsidRPr="00715A42">
              <w:rPr>
                <w:rFonts w:cs="Times New Roman"/>
                <w:bCs/>
                <w:color w:val="000000"/>
                <w:sz w:val="14"/>
                <w:szCs w:val="14"/>
              </w:rPr>
              <w:t>estesa</w:t>
            </w:r>
          </w:p>
        </w:tc>
        <w:tc>
          <w:tcPr>
            <w:tcW w:w="708" w:type="dxa"/>
            <w:tcBorders>
              <w:top w:val="single" w:sz="6" w:space="0" w:color="auto"/>
              <w:left w:val="single" w:sz="6" w:space="0" w:color="auto"/>
              <w:bottom w:val="single" w:sz="6" w:space="0" w:color="auto"/>
              <w:right w:val="single" w:sz="6" w:space="0" w:color="auto"/>
            </w:tcBorders>
          </w:tcPr>
          <w:p w:rsidR="00715A42" w:rsidRPr="00715A42" w:rsidRDefault="00715A42">
            <w:pPr>
              <w:autoSpaceDE w:val="0"/>
              <w:autoSpaceDN w:val="0"/>
              <w:adjustRightInd w:val="0"/>
              <w:spacing w:after="0" w:line="240" w:lineRule="auto"/>
              <w:jc w:val="center"/>
              <w:rPr>
                <w:rFonts w:cs="Times New Roman"/>
                <w:bCs/>
                <w:color w:val="000000"/>
                <w:sz w:val="14"/>
                <w:szCs w:val="14"/>
              </w:rPr>
            </w:pPr>
            <w:r w:rsidRPr="00715A42">
              <w:rPr>
                <w:rFonts w:cs="Times New Roman"/>
                <w:bCs/>
                <w:color w:val="000000"/>
                <w:sz w:val="14"/>
                <w:szCs w:val="14"/>
              </w:rPr>
              <w:t>Morti 2</w:t>
            </w:r>
          </w:p>
        </w:tc>
        <w:tc>
          <w:tcPr>
            <w:tcW w:w="709" w:type="dxa"/>
            <w:tcBorders>
              <w:top w:val="single" w:sz="6" w:space="0" w:color="auto"/>
              <w:left w:val="single" w:sz="6" w:space="0" w:color="auto"/>
              <w:bottom w:val="single" w:sz="6" w:space="0" w:color="auto"/>
              <w:right w:val="single" w:sz="6" w:space="0" w:color="auto"/>
            </w:tcBorders>
          </w:tcPr>
          <w:p w:rsidR="00715A42" w:rsidRPr="00715A42" w:rsidRDefault="00715A42">
            <w:pPr>
              <w:autoSpaceDE w:val="0"/>
              <w:autoSpaceDN w:val="0"/>
              <w:adjustRightInd w:val="0"/>
              <w:spacing w:after="0" w:line="240" w:lineRule="auto"/>
              <w:jc w:val="center"/>
              <w:rPr>
                <w:rFonts w:cs="Times New Roman"/>
                <w:bCs/>
                <w:color w:val="000000"/>
                <w:sz w:val="14"/>
                <w:szCs w:val="14"/>
              </w:rPr>
            </w:pPr>
            <w:r w:rsidRPr="00715A42">
              <w:rPr>
                <w:rFonts w:cs="Times New Roman"/>
                <w:bCs/>
                <w:color w:val="000000"/>
                <w:sz w:val="14"/>
                <w:szCs w:val="14"/>
              </w:rPr>
              <w:t xml:space="preserve">TGM 2013 </w:t>
            </w:r>
          </w:p>
        </w:tc>
        <w:tc>
          <w:tcPr>
            <w:tcW w:w="851" w:type="dxa"/>
            <w:tcBorders>
              <w:top w:val="single" w:sz="6" w:space="0" w:color="auto"/>
              <w:left w:val="single" w:sz="6" w:space="0" w:color="auto"/>
              <w:bottom w:val="single" w:sz="6" w:space="0" w:color="auto"/>
              <w:right w:val="single" w:sz="6"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bCs/>
                <w:color w:val="000000"/>
                <w:sz w:val="14"/>
                <w:szCs w:val="14"/>
              </w:rPr>
            </w:pPr>
            <w:r w:rsidRPr="00715A42">
              <w:rPr>
                <w:rFonts w:cs="Times New Roman"/>
                <w:bCs/>
                <w:color w:val="000000"/>
                <w:sz w:val="14"/>
                <w:szCs w:val="14"/>
              </w:rPr>
              <w:t>Tasso di Mortalità su flusso</w:t>
            </w:r>
          </w:p>
        </w:tc>
        <w:tc>
          <w:tcPr>
            <w:tcW w:w="850" w:type="dxa"/>
            <w:tcBorders>
              <w:top w:val="single" w:sz="6" w:space="0" w:color="auto"/>
              <w:left w:val="single" w:sz="6" w:space="0" w:color="auto"/>
              <w:bottom w:val="single" w:sz="6" w:space="0" w:color="auto"/>
              <w:right w:val="single" w:sz="6"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bCs/>
                <w:color w:val="000000"/>
                <w:sz w:val="14"/>
                <w:szCs w:val="14"/>
              </w:rPr>
            </w:pPr>
            <w:r w:rsidRPr="00715A42">
              <w:rPr>
                <w:rFonts w:cs="Times New Roman"/>
                <w:bCs/>
                <w:color w:val="000000"/>
                <w:sz w:val="14"/>
                <w:szCs w:val="14"/>
              </w:rPr>
              <w:t>Graduatoria Tasso di Mortalità su flusso</w:t>
            </w:r>
          </w:p>
        </w:tc>
        <w:tc>
          <w:tcPr>
            <w:tcW w:w="851" w:type="dxa"/>
            <w:tcBorders>
              <w:top w:val="single" w:sz="6" w:space="0" w:color="auto"/>
              <w:left w:val="single" w:sz="6" w:space="0" w:color="auto"/>
              <w:bottom w:val="single" w:sz="6" w:space="0" w:color="auto"/>
              <w:right w:val="single" w:sz="6"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bCs/>
                <w:color w:val="000000"/>
                <w:sz w:val="14"/>
                <w:szCs w:val="14"/>
              </w:rPr>
            </w:pPr>
            <w:r w:rsidRPr="00715A42">
              <w:rPr>
                <w:rFonts w:cs="Times New Roman"/>
                <w:bCs/>
                <w:color w:val="000000"/>
                <w:sz w:val="14"/>
                <w:szCs w:val="14"/>
              </w:rPr>
              <w:t>Graduatoria Frequenza Morti</w:t>
            </w:r>
          </w:p>
        </w:tc>
      </w:tr>
      <w:tr w:rsidR="00715A42" w:rsidRPr="00715A42" w:rsidTr="00715A42">
        <w:trPr>
          <w:trHeight w:val="254"/>
        </w:trPr>
        <w:tc>
          <w:tcPr>
            <w:tcW w:w="1306" w:type="dxa"/>
            <w:tcBorders>
              <w:top w:val="single" w:sz="6" w:space="0" w:color="auto"/>
              <w:left w:val="single" w:sz="6" w:space="0" w:color="auto"/>
              <w:bottom w:val="single" w:sz="2" w:space="0" w:color="auto"/>
              <w:right w:val="single" w:sz="2" w:space="0" w:color="auto"/>
            </w:tcBorders>
          </w:tcPr>
          <w:p w:rsidR="00715A42" w:rsidRPr="00715A42" w:rsidRDefault="00715A42" w:rsidP="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A 16 -  Napoli-Canosa</w:t>
            </w:r>
          </w:p>
        </w:tc>
        <w:tc>
          <w:tcPr>
            <w:tcW w:w="567" w:type="dxa"/>
            <w:tcBorders>
              <w:top w:val="single" w:sz="6"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0,0</w:t>
            </w:r>
          </w:p>
        </w:tc>
        <w:tc>
          <w:tcPr>
            <w:tcW w:w="567" w:type="dxa"/>
            <w:tcBorders>
              <w:top w:val="single" w:sz="6"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41,1</w:t>
            </w:r>
          </w:p>
        </w:tc>
        <w:tc>
          <w:tcPr>
            <w:tcW w:w="851" w:type="dxa"/>
            <w:tcBorders>
              <w:top w:val="single" w:sz="6"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All. A01 (Napoli)</w:t>
            </w:r>
          </w:p>
        </w:tc>
        <w:tc>
          <w:tcPr>
            <w:tcW w:w="1134" w:type="dxa"/>
            <w:tcBorders>
              <w:top w:val="single" w:sz="6"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Avellino Ovest</w:t>
            </w:r>
          </w:p>
        </w:tc>
        <w:tc>
          <w:tcPr>
            <w:tcW w:w="567" w:type="dxa"/>
            <w:tcBorders>
              <w:top w:val="single" w:sz="6"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41,1</w:t>
            </w:r>
          </w:p>
        </w:tc>
        <w:tc>
          <w:tcPr>
            <w:tcW w:w="708" w:type="dxa"/>
            <w:tcBorders>
              <w:top w:val="single" w:sz="6"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45</w:t>
            </w:r>
          </w:p>
        </w:tc>
        <w:tc>
          <w:tcPr>
            <w:tcW w:w="709" w:type="dxa"/>
            <w:tcBorders>
              <w:top w:val="single" w:sz="6"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28.502</w:t>
            </w:r>
          </w:p>
        </w:tc>
        <w:tc>
          <w:tcPr>
            <w:tcW w:w="851" w:type="dxa"/>
            <w:tcBorders>
              <w:top w:val="single" w:sz="6"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0,035</w:t>
            </w:r>
          </w:p>
        </w:tc>
        <w:tc>
          <w:tcPr>
            <w:tcW w:w="850" w:type="dxa"/>
            <w:tcBorders>
              <w:top w:val="single" w:sz="6"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1</w:t>
            </w:r>
          </w:p>
        </w:tc>
        <w:tc>
          <w:tcPr>
            <w:tcW w:w="851" w:type="dxa"/>
            <w:tcBorders>
              <w:top w:val="single" w:sz="6" w:space="0" w:color="auto"/>
              <w:left w:val="single" w:sz="2" w:space="0" w:color="auto"/>
              <w:bottom w:val="single" w:sz="2" w:space="0" w:color="auto"/>
              <w:right w:val="single" w:sz="6"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1</w:t>
            </w:r>
          </w:p>
        </w:tc>
      </w:tr>
      <w:tr w:rsidR="00715A42" w:rsidRPr="00715A42" w:rsidTr="00715A42">
        <w:trPr>
          <w:trHeight w:val="254"/>
        </w:trPr>
        <w:tc>
          <w:tcPr>
            <w:tcW w:w="1306" w:type="dxa"/>
            <w:tcBorders>
              <w:top w:val="single" w:sz="2" w:space="0" w:color="auto"/>
              <w:left w:val="single" w:sz="6"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A 32 - Torino-Bardonecchia</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57,5</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72,4</w:t>
            </w:r>
          </w:p>
        </w:tc>
        <w:tc>
          <w:tcPr>
            <w:tcW w:w="851"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Salbertrand</w:t>
            </w:r>
          </w:p>
        </w:tc>
        <w:tc>
          <w:tcPr>
            <w:tcW w:w="1134"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Bardonecchia</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14,9</w:t>
            </w:r>
          </w:p>
        </w:tc>
        <w:tc>
          <w:tcPr>
            <w:tcW w:w="708"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2</w:t>
            </w:r>
          </w:p>
        </w:tc>
        <w:tc>
          <w:tcPr>
            <w:tcW w:w="709"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3.920</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0,031</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2</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82</w:t>
            </w:r>
          </w:p>
        </w:tc>
      </w:tr>
      <w:tr w:rsidR="00715A42" w:rsidRPr="00715A42" w:rsidTr="00715A42">
        <w:trPr>
          <w:trHeight w:val="254"/>
        </w:trPr>
        <w:tc>
          <w:tcPr>
            <w:tcW w:w="1306" w:type="dxa"/>
            <w:tcBorders>
              <w:top w:val="single" w:sz="2" w:space="0" w:color="auto"/>
              <w:left w:val="single" w:sz="6" w:space="0" w:color="auto"/>
              <w:bottom w:val="single" w:sz="2" w:space="0" w:color="auto"/>
              <w:right w:val="single" w:sz="2" w:space="0" w:color="auto"/>
            </w:tcBorders>
          </w:tcPr>
          <w:p w:rsidR="00715A42" w:rsidRPr="00715A42" w:rsidRDefault="00715A42" w:rsidP="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 xml:space="preserve">A 01 -  Milano-Roma-Napoli </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740,8</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753,0</w:t>
            </w:r>
          </w:p>
        </w:tc>
        <w:tc>
          <w:tcPr>
            <w:tcW w:w="851"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Caserta Sud</w:t>
            </w:r>
          </w:p>
        </w:tc>
        <w:tc>
          <w:tcPr>
            <w:tcW w:w="1134"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All. A16</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12,2</w:t>
            </w:r>
          </w:p>
        </w:tc>
        <w:tc>
          <w:tcPr>
            <w:tcW w:w="708"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4</w:t>
            </w:r>
          </w:p>
        </w:tc>
        <w:tc>
          <w:tcPr>
            <w:tcW w:w="709"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12.126</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0,025</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3</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21</w:t>
            </w:r>
          </w:p>
        </w:tc>
      </w:tr>
      <w:tr w:rsidR="00715A42" w:rsidRPr="00715A42" w:rsidTr="00715A42">
        <w:trPr>
          <w:trHeight w:val="254"/>
        </w:trPr>
        <w:tc>
          <w:tcPr>
            <w:tcW w:w="1306" w:type="dxa"/>
            <w:tcBorders>
              <w:top w:val="single" w:sz="2" w:space="0" w:color="auto"/>
              <w:left w:val="single" w:sz="6" w:space="0" w:color="auto"/>
              <w:bottom w:val="single" w:sz="2" w:space="0" w:color="auto"/>
              <w:right w:val="single" w:sz="2" w:space="0" w:color="auto"/>
            </w:tcBorders>
          </w:tcPr>
          <w:p w:rsidR="00715A42" w:rsidRPr="00715A42" w:rsidRDefault="00715A42" w:rsidP="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 xml:space="preserve">A 01 -  Milano-Roma-Napoli </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738,9</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740,8</w:t>
            </w:r>
          </w:p>
        </w:tc>
        <w:tc>
          <w:tcPr>
            <w:tcW w:w="851"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All. A30</w:t>
            </w:r>
          </w:p>
        </w:tc>
        <w:tc>
          <w:tcPr>
            <w:tcW w:w="1134"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Caserta Sud</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1,9</w:t>
            </w:r>
          </w:p>
        </w:tc>
        <w:tc>
          <w:tcPr>
            <w:tcW w:w="708"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2</w:t>
            </w:r>
          </w:p>
        </w:tc>
        <w:tc>
          <w:tcPr>
            <w:tcW w:w="709"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49.687</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0,019</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4</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2</w:t>
            </w:r>
          </w:p>
        </w:tc>
      </w:tr>
      <w:tr w:rsidR="00715A42" w:rsidRPr="00715A42" w:rsidTr="00715A42">
        <w:trPr>
          <w:trHeight w:val="254"/>
        </w:trPr>
        <w:tc>
          <w:tcPr>
            <w:tcW w:w="1306" w:type="dxa"/>
            <w:tcBorders>
              <w:top w:val="single" w:sz="2" w:space="0" w:color="auto"/>
              <w:left w:val="single" w:sz="6"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A 20 -  Messina-Palermo</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155,0</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181,8</w:t>
            </w:r>
          </w:p>
        </w:tc>
        <w:tc>
          <w:tcPr>
            <w:tcW w:w="851"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Pollina</w:t>
            </w:r>
          </w:p>
        </w:tc>
        <w:tc>
          <w:tcPr>
            <w:tcW w:w="1134"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All. A19 (</w:t>
            </w:r>
            <w:proofErr w:type="spellStart"/>
            <w:r w:rsidRPr="00715A42">
              <w:rPr>
                <w:rFonts w:cs="Times New Roman"/>
                <w:color w:val="000000"/>
                <w:sz w:val="14"/>
                <w:szCs w:val="14"/>
              </w:rPr>
              <w:t>Buonfornello</w:t>
            </w:r>
            <w:proofErr w:type="spellEnd"/>
            <w:r w:rsidRPr="00715A42">
              <w:rPr>
                <w:rFonts w:cs="Times New Roman"/>
                <w:color w:val="000000"/>
                <w:sz w:val="14"/>
                <w:szCs w:val="14"/>
              </w:rPr>
              <w:t>)</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26,8</w:t>
            </w:r>
          </w:p>
        </w:tc>
        <w:tc>
          <w:tcPr>
            <w:tcW w:w="708"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4</w:t>
            </w:r>
          </w:p>
        </w:tc>
        <w:tc>
          <w:tcPr>
            <w:tcW w:w="709"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8.370</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0,016</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5</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74</w:t>
            </w:r>
          </w:p>
        </w:tc>
      </w:tr>
      <w:tr w:rsidR="00715A42" w:rsidRPr="00715A42" w:rsidTr="00715A42">
        <w:trPr>
          <w:trHeight w:val="254"/>
        </w:trPr>
        <w:tc>
          <w:tcPr>
            <w:tcW w:w="1306" w:type="dxa"/>
            <w:tcBorders>
              <w:top w:val="single" w:sz="2" w:space="0" w:color="auto"/>
              <w:left w:val="single" w:sz="6"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A 25 -  Torano-Pescara</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177,5</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186,4</w:t>
            </w:r>
          </w:p>
        </w:tc>
        <w:tc>
          <w:tcPr>
            <w:tcW w:w="851" w:type="dxa"/>
            <w:tcBorders>
              <w:top w:val="single" w:sz="2" w:space="0" w:color="auto"/>
              <w:left w:val="single" w:sz="2" w:space="0" w:color="auto"/>
              <w:bottom w:val="single" w:sz="2" w:space="0" w:color="auto"/>
              <w:right w:val="single" w:sz="2" w:space="0" w:color="auto"/>
            </w:tcBorders>
          </w:tcPr>
          <w:p w:rsidR="00715A42" w:rsidRPr="00715A42" w:rsidRDefault="00715A42" w:rsidP="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All. Racc</w:t>
            </w:r>
            <w:r>
              <w:rPr>
                <w:rFonts w:cs="Times New Roman"/>
                <w:color w:val="000000"/>
                <w:sz w:val="14"/>
                <w:szCs w:val="14"/>
              </w:rPr>
              <w:t xml:space="preserve">.  </w:t>
            </w:r>
            <w:r w:rsidRPr="00715A42">
              <w:rPr>
                <w:rFonts w:cs="Times New Roman"/>
                <w:color w:val="000000"/>
                <w:sz w:val="12"/>
                <w:szCs w:val="12"/>
              </w:rPr>
              <w:t>Chieti-Pescara</w:t>
            </w:r>
          </w:p>
        </w:tc>
        <w:tc>
          <w:tcPr>
            <w:tcW w:w="1134"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All. A14 (Pescara)</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8,9</w:t>
            </w:r>
          </w:p>
        </w:tc>
        <w:tc>
          <w:tcPr>
            <w:tcW w:w="708"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1</w:t>
            </w:r>
          </w:p>
        </w:tc>
        <w:tc>
          <w:tcPr>
            <w:tcW w:w="709"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7.656</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0,013</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6</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99</w:t>
            </w:r>
          </w:p>
        </w:tc>
      </w:tr>
      <w:tr w:rsidR="00715A42" w:rsidRPr="00715A42" w:rsidTr="00715A42">
        <w:trPr>
          <w:trHeight w:val="254"/>
        </w:trPr>
        <w:tc>
          <w:tcPr>
            <w:tcW w:w="1306" w:type="dxa"/>
            <w:tcBorders>
              <w:top w:val="single" w:sz="2" w:space="0" w:color="auto"/>
              <w:left w:val="single" w:sz="6" w:space="0" w:color="auto"/>
              <w:bottom w:val="single" w:sz="2" w:space="0" w:color="auto"/>
              <w:right w:val="single" w:sz="2" w:space="0" w:color="auto"/>
            </w:tcBorders>
          </w:tcPr>
          <w:p w:rsidR="00715A42" w:rsidRPr="00715A42" w:rsidRDefault="00715A42" w:rsidP="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A 29 dir/a -  Dir</w:t>
            </w:r>
            <w:r>
              <w:rPr>
                <w:rFonts w:cs="Times New Roman"/>
                <w:color w:val="000000"/>
                <w:sz w:val="14"/>
                <w:szCs w:val="14"/>
              </w:rPr>
              <w:t>.</w:t>
            </w:r>
            <w:r w:rsidRPr="00715A42">
              <w:rPr>
                <w:rFonts w:cs="Times New Roman"/>
                <w:color w:val="000000"/>
                <w:sz w:val="14"/>
                <w:szCs w:val="14"/>
              </w:rPr>
              <w:t xml:space="preserve"> per Birgi</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0,0</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13,0</w:t>
            </w:r>
          </w:p>
        </w:tc>
        <w:tc>
          <w:tcPr>
            <w:tcW w:w="851"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All. A29 dir (Dattilo)</w:t>
            </w:r>
          </w:p>
        </w:tc>
        <w:tc>
          <w:tcPr>
            <w:tcW w:w="1134"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Birgi</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13,0</w:t>
            </w:r>
          </w:p>
        </w:tc>
        <w:tc>
          <w:tcPr>
            <w:tcW w:w="708"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1</w:t>
            </w:r>
          </w:p>
        </w:tc>
        <w:tc>
          <w:tcPr>
            <w:tcW w:w="709"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5.371</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0,013</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7</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135</w:t>
            </w:r>
          </w:p>
        </w:tc>
      </w:tr>
      <w:tr w:rsidR="00715A42" w:rsidRPr="00715A42" w:rsidTr="00715A42">
        <w:trPr>
          <w:trHeight w:val="254"/>
        </w:trPr>
        <w:tc>
          <w:tcPr>
            <w:tcW w:w="1306" w:type="dxa"/>
            <w:tcBorders>
              <w:top w:val="single" w:sz="2" w:space="0" w:color="auto"/>
              <w:left w:val="single" w:sz="6"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A 03 -  Salerno-Reggio Calabria</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138,0</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174,0</w:t>
            </w:r>
          </w:p>
        </w:tc>
        <w:tc>
          <w:tcPr>
            <w:tcW w:w="851"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Lauria Nord</w:t>
            </w:r>
          </w:p>
        </w:tc>
        <w:tc>
          <w:tcPr>
            <w:tcW w:w="1134"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 xml:space="preserve">Campo </w:t>
            </w:r>
            <w:proofErr w:type="spellStart"/>
            <w:r w:rsidRPr="00715A42">
              <w:rPr>
                <w:rFonts w:cs="Times New Roman"/>
                <w:color w:val="000000"/>
                <w:sz w:val="14"/>
                <w:szCs w:val="14"/>
              </w:rPr>
              <w:t>Tenese</w:t>
            </w:r>
            <w:proofErr w:type="spellEnd"/>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36,0</w:t>
            </w:r>
          </w:p>
        </w:tc>
        <w:tc>
          <w:tcPr>
            <w:tcW w:w="708"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4</w:t>
            </w:r>
          </w:p>
        </w:tc>
        <w:tc>
          <w:tcPr>
            <w:tcW w:w="709"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8.104</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0,013</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8</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100</w:t>
            </w:r>
          </w:p>
        </w:tc>
      </w:tr>
      <w:tr w:rsidR="00715A42" w:rsidRPr="00715A42" w:rsidTr="00715A42">
        <w:trPr>
          <w:trHeight w:val="254"/>
        </w:trPr>
        <w:tc>
          <w:tcPr>
            <w:tcW w:w="1306" w:type="dxa"/>
            <w:tcBorders>
              <w:top w:val="single" w:sz="2" w:space="0" w:color="auto"/>
              <w:left w:val="single" w:sz="6"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A 13 -  Bologna-Padova</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101,1</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116,7</w:t>
            </w:r>
          </w:p>
        </w:tc>
        <w:tc>
          <w:tcPr>
            <w:tcW w:w="851" w:type="dxa"/>
            <w:tcBorders>
              <w:top w:val="single" w:sz="2" w:space="0" w:color="auto"/>
              <w:left w:val="single" w:sz="2" w:space="0" w:color="auto"/>
              <w:bottom w:val="single" w:sz="2" w:space="0" w:color="auto"/>
              <w:right w:val="single" w:sz="2" w:space="0" w:color="auto"/>
            </w:tcBorders>
          </w:tcPr>
          <w:p w:rsidR="00715A42" w:rsidRPr="00715A42" w:rsidRDefault="00715A42" w:rsidP="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All. Racc</w:t>
            </w:r>
            <w:r>
              <w:rPr>
                <w:rFonts w:cs="Times New Roman"/>
                <w:color w:val="000000"/>
                <w:sz w:val="14"/>
                <w:szCs w:val="14"/>
              </w:rPr>
              <w:t>.</w:t>
            </w:r>
            <w:r w:rsidRPr="00715A42">
              <w:rPr>
                <w:rFonts w:cs="Times New Roman"/>
                <w:color w:val="000000"/>
                <w:sz w:val="14"/>
                <w:szCs w:val="14"/>
              </w:rPr>
              <w:t xml:space="preserve"> Padova Sud</w:t>
            </w:r>
          </w:p>
        </w:tc>
        <w:tc>
          <w:tcPr>
            <w:tcW w:w="1134"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All. A04</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15,6</w:t>
            </w:r>
          </w:p>
        </w:tc>
        <w:tc>
          <w:tcPr>
            <w:tcW w:w="708"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6</w:t>
            </w:r>
          </w:p>
        </w:tc>
        <w:tc>
          <w:tcPr>
            <w:tcW w:w="709"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29.609</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0,012</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9</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14</w:t>
            </w:r>
          </w:p>
        </w:tc>
      </w:tr>
      <w:tr w:rsidR="00715A42" w:rsidRPr="00715A42" w:rsidTr="00715A42">
        <w:trPr>
          <w:trHeight w:val="254"/>
        </w:trPr>
        <w:tc>
          <w:tcPr>
            <w:tcW w:w="1306" w:type="dxa"/>
            <w:tcBorders>
              <w:top w:val="single" w:sz="2" w:space="0" w:color="auto"/>
              <w:left w:val="single" w:sz="6" w:space="0" w:color="auto"/>
              <w:bottom w:val="single" w:sz="6"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A 03 -  Salerno-Reggio Calabria</w:t>
            </w:r>
          </w:p>
        </w:tc>
        <w:tc>
          <w:tcPr>
            <w:tcW w:w="567" w:type="dxa"/>
            <w:tcBorders>
              <w:top w:val="single" w:sz="2" w:space="0" w:color="auto"/>
              <w:left w:val="single" w:sz="2" w:space="0" w:color="auto"/>
              <w:bottom w:val="single" w:sz="6"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246,0</w:t>
            </w:r>
          </w:p>
        </w:tc>
        <w:tc>
          <w:tcPr>
            <w:tcW w:w="567" w:type="dxa"/>
            <w:tcBorders>
              <w:top w:val="single" w:sz="2" w:space="0" w:color="auto"/>
              <w:left w:val="single" w:sz="2" w:space="0" w:color="auto"/>
              <w:bottom w:val="single" w:sz="6"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285,0</w:t>
            </w:r>
          </w:p>
        </w:tc>
        <w:tc>
          <w:tcPr>
            <w:tcW w:w="851" w:type="dxa"/>
            <w:tcBorders>
              <w:top w:val="single" w:sz="2" w:space="0" w:color="auto"/>
              <w:left w:val="single" w:sz="2" w:space="0" w:color="auto"/>
              <w:bottom w:val="single" w:sz="6"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Rose-Montalto</w:t>
            </w:r>
          </w:p>
        </w:tc>
        <w:tc>
          <w:tcPr>
            <w:tcW w:w="1134" w:type="dxa"/>
            <w:tcBorders>
              <w:top w:val="single" w:sz="2" w:space="0" w:color="auto"/>
              <w:left w:val="single" w:sz="2" w:space="0" w:color="auto"/>
              <w:bottom w:val="single" w:sz="6"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Altilia</w:t>
            </w:r>
          </w:p>
        </w:tc>
        <w:tc>
          <w:tcPr>
            <w:tcW w:w="567" w:type="dxa"/>
            <w:tcBorders>
              <w:top w:val="single" w:sz="2" w:space="0" w:color="auto"/>
              <w:left w:val="single" w:sz="2" w:space="0" w:color="auto"/>
              <w:bottom w:val="single" w:sz="6"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39,0</w:t>
            </w:r>
          </w:p>
        </w:tc>
        <w:tc>
          <w:tcPr>
            <w:tcW w:w="708" w:type="dxa"/>
            <w:tcBorders>
              <w:top w:val="single" w:sz="2" w:space="0" w:color="auto"/>
              <w:left w:val="single" w:sz="2" w:space="0" w:color="auto"/>
              <w:bottom w:val="single" w:sz="6"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9</w:t>
            </w:r>
          </w:p>
        </w:tc>
        <w:tc>
          <w:tcPr>
            <w:tcW w:w="709" w:type="dxa"/>
            <w:tcBorders>
              <w:top w:val="single" w:sz="2" w:space="0" w:color="auto"/>
              <w:left w:val="single" w:sz="2" w:space="0" w:color="auto"/>
              <w:bottom w:val="single" w:sz="6"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17.898</w:t>
            </w:r>
          </w:p>
        </w:tc>
        <w:tc>
          <w:tcPr>
            <w:tcW w:w="851" w:type="dxa"/>
            <w:tcBorders>
              <w:top w:val="single" w:sz="2" w:space="0" w:color="auto"/>
              <w:left w:val="single" w:sz="2" w:space="0" w:color="auto"/>
              <w:bottom w:val="single" w:sz="6"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0,012</w:t>
            </w:r>
          </w:p>
        </w:tc>
        <w:tc>
          <w:tcPr>
            <w:tcW w:w="850" w:type="dxa"/>
            <w:tcBorders>
              <w:top w:val="single" w:sz="2" w:space="0" w:color="auto"/>
              <w:left w:val="single" w:sz="2" w:space="0" w:color="auto"/>
              <w:bottom w:val="single" w:sz="6"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10</w:t>
            </w:r>
          </w:p>
        </w:tc>
        <w:tc>
          <w:tcPr>
            <w:tcW w:w="851" w:type="dxa"/>
            <w:tcBorders>
              <w:top w:val="single" w:sz="2" w:space="0" w:color="auto"/>
              <w:left w:val="single" w:sz="2" w:space="0" w:color="auto"/>
              <w:bottom w:val="single" w:sz="6" w:space="0" w:color="auto"/>
              <w:right w:val="single" w:sz="6"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44</w:t>
            </w:r>
          </w:p>
        </w:tc>
      </w:tr>
    </w:tbl>
    <w:p w:rsidR="007A1427" w:rsidRDefault="007A1427" w:rsidP="00242425">
      <w:pPr>
        <w:shd w:val="clear" w:color="auto" w:fill="FFFFFF"/>
        <w:spacing w:after="0"/>
        <w:jc w:val="both"/>
        <w:rPr>
          <w:rFonts w:ascii="Calibri" w:eastAsia="Times New Roman" w:hAnsi="Calibri" w:cs="Arial"/>
          <w:highlight w:val="yellow"/>
        </w:rPr>
      </w:pPr>
    </w:p>
    <w:p w:rsidR="007A1427" w:rsidRDefault="007A1427" w:rsidP="00242425">
      <w:pPr>
        <w:shd w:val="clear" w:color="auto" w:fill="FFFFFF"/>
        <w:spacing w:after="0"/>
        <w:jc w:val="both"/>
        <w:rPr>
          <w:rFonts w:ascii="Calibri" w:eastAsia="Times New Roman" w:hAnsi="Calibri" w:cs="Arial"/>
          <w:highlight w:val="yellow"/>
        </w:rPr>
      </w:pPr>
    </w:p>
    <w:p w:rsidR="00715A42" w:rsidRDefault="00715A42" w:rsidP="00242425">
      <w:pPr>
        <w:shd w:val="clear" w:color="auto" w:fill="FFFFFF"/>
        <w:spacing w:after="0"/>
        <w:jc w:val="both"/>
        <w:rPr>
          <w:rFonts w:ascii="Calibri" w:eastAsia="Times New Roman" w:hAnsi="Calibri" w:cs="Arial"/>
          <w:highlight w:val="yellow"/>
        </w:rPr>
      </w:pPr>
    </w:p>
    <w:p w:rsidR="00715A42" w:rsidRDefault="00715A42" w:rsidP="00242425">
      <w:pPr>
        <w:shd w:val="clear" w:color="auto" w:fill="FFFFFF"/>
        <w:spacing w:after="0"/>
        <w:jc w:val="both"/>
        <w:rPr>
          <w:rFonts w:ascii="Calibri" w:eastAsia="Times New Roman" w:hAnsi="Calibri" w:cs="Arial"/>
          <w:highlight w:val="yellow"/>
        </w:rPr>
      </w:pPr>
    </w:p>
    <w:p w:rsidR="00715A42" w:rsidRDefault="00715A42" w:rsidP="00242425">
      <w:pPr>
        <w:shd w:val="clear" w:color="auto" w:fill="FFFFFF"/>
        <w:spacing w:after="0"/>
        <w:jc w:val="both"/>
        <w:rPr>
          <w:rFonts w:ascii="Calibri" w:eastAsia="Times New Roman" w:hAnsi="Calibri" w:cs="Arial"/>
          <w:highlight w:val="yellow"/>
        </w:rPr>
      </w:pPr>
    </w:p>
    <w:p w:rsidR="00715A42" w:rsidRDefault="00715A42" w:rsidP="00242425">
      <w:pPr>
        <w:shd w:val="clear" w:color="auto" w:fill="FFFFFF"/>
        <w:spacing w:after="0"/>
        <w:jc w:val="both"/>
        <w:rPr>
          <w:rFonts w:ascii="Calibri" w:eastAsia="Times New Roman" w:hAnsi="Calibri" w:cs="Arial"/>
          <w:highlight w:val="yellow"/>
        </w:rPr>
      </w:pPr>
    </w:p>
    <w:p w:rsidR="00715A42" w:rsidRDefault="00715A42" w:rsidP="00242425">
      <w:pPr>
        <w:shd w:val="clear" w:color="auto" w:fill="FFFFFF"/>
        <w:spacing w:after="0"/>
        <w:jc w:val="both"/>
        <w:rPr>
          <w:rFonts w:ascii="Calibri" w:eastAsia="Times New Roman" w:hAnsi="Calibri" w:cs="Arial"/>
          <w:highlight w:val="yellow"/>
        </w:rPr>
      </w:pPr>
    </w:p>
    <w:p w:rsidR="007A1427" w:rsidRPr="0058355A" w:rsidRDefault="007A1427" w:rsidP="00242425">
      <w:pPr>
        <w:shd w:val="clear" w:color="auto" w:fill="FFFFFF"/>
        <w:spacing w:after="0"/>
        <w:jc w:val="both"/>
        <w:rPr>
          <w:rFonts w:ascii="Calibri" w:eastAsia="Times New Roman" w:hAnsi="Calibri" w:cs="Arial"/>
          <w:highlight w:val="yellow"/>
        </w:rPr>
      </w:pPr>
    </w:p>
    <w:p w:rsidR="00715A42" w:rsidRDefault="00715A42" w:rsidP="003B1809">
      <w:pPr>
        <w:shd w:val="clear" w:color="auto" w:fill="FFFFFF"/>
        <w:spacing w:after="0"/>
        <w:jc w:val="both"/>
        <w:rPr>
          <w:highlight w:val="yellow"/>
          <w:u w:val="single"/>
        </w:rPr>
      </w:pPr>
    </w:p>
    <w:p w:rsidR="00715A42" w:rsidRDefault="00715A42" w:rsidP="003B1809">
      <w:pPr>
        <w:shd w:val="clear" w:color="auto" w:fill="FFFFFF"/>
        <w:spacing w:after="0"/>
        <w:jc w:val="both"/>
        <w:rPr>
          <w:highlight w:val="yellow"/>
          <w:u w:val="single"/>
        </w:rPr>
      </w:pPr>
    </w:p>
    <w:p w:rsidR="003B1809" w:rsidRPr="00715A42" w:rsidRDefault="003B1809" w:rsidP="003B1809">
      <w:pPr>
        <w:shd w:val="clear" w:color="auto" w:fill="FFFFFF"/>
        <w:spacing w:after="0"/>
        <w:jc w:val="both"/>
        <w:rPr>
          <w:rFonts w:ascii="Calibri" w:eastAsia="Times New Roman" w:hAnsi="Calibri" w:cs="Arial"/>
        </w:rPr>
      </w:pPr>
      <w:r w:rsidRPr="00715A42">
        <w:rPr>
          <w:u w:val="single"/>
        </w:rPr>
        <w:lastRenderedPageBreak/>
        <w:t>Graduatorie basate sui feriti</w:t>
      </w:r>
    </w:p>
    <w:p w:rsidR="003B1809" w:rsidRDefault="003B1809" w:rsidP="003B1809">
      <w:pPr>
        <w:shd w:val="clear" w:color="auto" w:fill="FFFFFF"/>
        <w:spacing w:after="0"/>
        <w:jc w:val="both"/>
        <w:rPr>
          <w:rFonts w:ascii="Calibri" w:eastAsia="Times New Roman" w:hAnsi="Calibri" w:cs="Arial"/>
        </w:rPr>
      </w:pPr>
    </w:p>
    <w:p w:rsidR="003B1809" w:rsidRPr="00715A42" w:rsidRDefault="00715A42" w:rsidP="00242425">
      <w:pPr>
        <w:shd w:val="clear" w:color="auto" w:fill="FFFFFF"/>
        <w:spacing w:after="0"/>
        <w:jc w:val="both"/>
        <w:rPr>
          <w:rFonts w:ascii="Calibri" w:eastAsia="Times New Roman" w:hAnsi="Calibri" w:cs="Arial"/>
          <w:i/>
          <w:sz w:val="18"/>
          <w:szCs w:val="18"/>
        </w:rPr>
      </w:pPr>
      <w:r w:rsidRPr="00F05729">
        <w:rPr>
          <w:rFonts w:ascii="Calibri" w:eastAsia="Times New Roman" w:hAnsi="Calibri" w:cs="Arial"/>
          <w:i/>
          <w:sz w:val="18"/>
          <w:szCs w:val="18"/>
        </w:rPr>
        <w:t>Indicatore di</w:t>
      </w:r>
      <w:r>
        <w:rPr>
          <w:rFonts w:ascii="Calibri" w:eastAsia="Times New Roman" w:hAnsi="Calibri" w:cs="Arial"/>
          <w:i/>
          <w:sz w:val="18"/>
          <w:szCs w:val="18"/>
        </w:rPr>
        <w:t xml:space="preserve"> secondo</w:t>
      </w:r>
      <w:r w:rsidRPr="00F05729">
        <w:rPr>
          <w:rFonts w:ascii="Calibri" w:eastAsia="Times New Roman" w:hAnsi="Calibri" w:cs="Arial"/>
          <w:i/>
          <w:sz w:val="18"/>
          <w:szCs w:val="18"/>
        </w:rPr>
        <w:t xml:space="preserve"> livello</w:t>
      </w:r>
    </w:p>
    <w:tbl>
      <w:tblPr>
        <w:tblW w:w="8961" w:type="dxa"/>
        <w:tblInd w:w="40" w:type="dxa"/>
        <w:tblLayout w:type="fixed"/>
        <w:tblCellMar>
          <w:left w:w="70" w:type="dxa"/>
          <w:right w:w="70" w:type="dxa"/>
        </w:tblCellMar>
        <w:tblLook w:val="0000" w:firstRow="0" w:lastRow="0" w:firstColumn="0" w:lastColumn="0" w:noHBand="0" w:noVBand="0"/>
      </w:tblPr>
      <w:tblGrid>
        <w:gridCol w:w="1306"/>
        <w:gridCol w:w="567"/>
        <w:gridCol w:w="567"/>
        <w:gridCol w:w="851"/>
        <w:gridCol w:w="1134"/>
        <w:gridCol w:w="567"/>
        <w:gridCol w:w="708"/>
        <w:gridCol w:w="709"/>
        <w:gridCol w:w="851"/>
        <w:gridCol w:w="850"/>
        <w:gridCol w:w="851"/>
      </w:tblGrid>
      <w:tr w:rsidR="00715A42" w:rsidRPr="00715A42" w:rsidTr="00715A42">
        <w:trPr>
          <w:trHeight w:val="706"/>
        </w:trPr>
        <w:tc>
          <w:tcPr>
            <w:tcW w:w="1306" w:type="dxa"/>
            <w:tcBorders>
              <w:top w:val="single" w:sz="6" w:space="0" w:color="auto"/>
              <w:left w:val="single" w:sz="6" w:space="0" w:color="auto"/>
              <w:bottom w:val="single" w:sz="6" w:space="0" w:color="auto"/>
              <w:right w:val="single" w:sz="6" w:space="0" w:color="auto"/>
            </w:tcBorders>
          </w:tcPr>
          <w:p w:rsidR="00715A42" w:rsidRPr="00715A42" w:rsidRDefault="00715A42">
            <w:pPr>
              <w:autoSpaceDE w:val="0"/>
              <w:autoSpaceDN w:val="0"/>
              <w:adjustRightInd w:val="0"/>
              <w:spacing w:after="0" w:line="240" w:lineRule="auto"/>
              <w:rPr>
                <w:rFonts w:cs="Times New Roman"/>
                <w:bCs/>
                <w:color w:val="000000"/>
                <w:sz w:val="14"/>
                <w:szCs w:val="14"/>
              </w:rPr>
            </w:pPr>
            <w:r w:rsidRPr="00715A42">
              <w:rPr>
                <w:rFonts w:cs="Times New Roman"/>
                <w:bCs/>
                <w:color w:val="000000"/>
                <w:sz w:val="14"/>
                <w:szCs w:val="14"/>
              </w:rPr>
              <w:t>Nome Strada</w:t>
            </w:r>
          </w:p>
        </w:tc>
        <w:tc>
          <w:tcPr>
            <w:tcW w:w="567" w:type="dxa"/>
            <w:tcBorders>
              <w:top w:val="single" w:sz="6" w:space="0" w:color="auto"/>
              <w:left w:val="single" w:sz="6" w:space="0" w:color="auto"/>
              <w:bottom w:val="single" w:sz="6" w:space="0" w:color="auto"/>
              <w:right w:val="single" w:sz="6" w:space="0" w:color="auto"/>
            </w:tcBorders>
          </w:tcPr>
          <w:p w:rsidR="00715A42" w:rsidRPr="00715A42" w:rsidRDefault="00715A42">
            <w:pPr>
              <w:autoSpaceDE w:val="0"/>
              <w:autoSpaceDN w:val="0"/>
              <w:adjustRightInd w:val="0"/>
              <w:spacing w:after="0" w:line="240" w:lineRule="auto"/>
              <w:jc w:val="right"/>
              <w:rPr>
                <w:rFonts w:cs="Times New Roman"/>
                <w:bCs/>
                <w:color w:val="000000"/>
                <w:sz w:val="14"/>
                <w:szCs w:val="14"/>
              </w:rPr>
            </w:pPr>
            <w:r w:rsidRPr="00715A42">
              <w:rPr>
                <w:rFonts w:cs="Times New Roman"/>
                <w:bCs/>
                <w:color w:val="000000"/>
                <w:sz w:val="14"/>
                <w:szCs w:val="14"/>
              </w:rPr>
              <w:t>da KM</w:t>
            </w:r>
          </w:p>
        </w:tc>
        <w:tc>
          <w:tcPr>
            <w:tcW w:w="567" w:type="dxa"/>
            <w:tcBorders>
              <w:top w:val="single" w:sz="6" w:space="0" w:color="auto"/>
              <w:left w:val="single" w:sz="6" w:space="0" w:color="auto"/>
              <w:bottom w:val="single" w:sz="6" w:space="0" w:color="auto"/>
              <w:right w:val="single" w:sz="6" w:space="0" w:color="auto"/>
            </w:tcBorders>
          </w:tcPr>
          <w:p w:rsidR="00715A42" w:rsidRPr="00715A42" w:rsidRDefault="00715A42">
            <w:pPr>
              <w:autoSpaceDE w:val="0"/>
              <w:autoSpaceDN w:val="0"/>
              <w:adjustRightInd w:val="0"/>
              <w:spacing w:after="0" w:line="240" w:lineRule="auto"/>
              <w:jc w:val="right"/>
              <w:rPr>
                <w:rFonts w:cs="Times New Roman"/>
                <w:bCs/>
                <w:color w:val="000000"/>
                <w:sz w:val="14"/>
                <w:szCs w:val="14"/>
              </w:rPr>
            </w:pPr>
            <w:r w:rsidRPr="00715A42">
              <w:rPr>
                <w:rFonts w:cs="Times New Roman"/>
                <w:bCs/>
                <w:color w:val="000000"/>
                <w:sz w:val="14"/>
                <w:szCs w:val="14"/>
              </w:rPr>
              <w:t>a KM</w:t>
            </w:r>
          </w:p>
        </w:tc>
        <w:tc>
          <w:tcPr>
            <w:tcW w:w="851" w:type="dxa"/>
            <w:tcBorders>
              <w:top w:val="single" w:sz="6" w:space="0" w:color="auto"/>
              <w:left w:val="single" w:sz="6" w:space="0" w:color="auto"/>
              <w:bottom w:val="single" w:sz="6" w:space="0" w:color="auto"/>
              <w:right w:val="single" w:sz="6" w:space="0" w:color="auto"/>
            </w:tcBorders>
          </w:tcPr>
          <w:p w:rsidR="00715A42" w:rsidRPr="00715A42" w:rsidRDefault="00715A42">
            <w:pPr>
              <w:autoSpaceDE w:val="0"/>
              <w:autoSpaceDN w:val="0"/>
              <w:adjustRightInd w:val="0"/>
              <w:spacing w:after="0" w:line="240" w:lineRule="auto"/>
              <w:rPr>
                <w:rFonts w:cs="Times New Roman"/>
                <w:bCs/>
                <w:color w:val="000000"/>
                <w:sz w:val="14"/>
                <w:szCs w:val="14"/>
              </w:rPr>
            </w:pPr>
            <w:r w:rsidRPr="00715A42">
              <w:rPr>
                <w:rFonts w:cs="Times New Roman"/>
                <w:bCs/>
                <w:color w:val="000000"/>
                <w:sz w:val="14"/>
                <w:szCs w:val="14"/>
              </w:rPr>
              <w:t>Località inizio</w:t>
            </w:r>
          </w:p>
        </w:tc>
        <w:tc>
          <w:tcPr>
            <w:tcW w:w="1134" w:type="dxa"/>
            <w:tcBorders>
              <w:top w:val="single" w:sz="6" w:space="0" w:color="auto"/>
              <w:left w:val="single" w:sz="6" w:space="0" w:color="auto"/>
              <w:bottom w:val="single" w:sz="6" w:space="0" w:color="auto"/>
              <w:right w:val="single" w:sz="6" w:space="0" w:color="auto"/>
            </w:tcBorders>
          </w:tcPr>
          <w:p w:rsidR="00715A42" w:rsidRPr="00715A42" w:rsidRDefault="00715A42">
            <w:pPr>
              <w:autoSpaceDE w:val="0"/>
              <w:autoSpaceDN w:val="0"/>
              <w:adjustRightInd w:val="0"/>
              <w:spacing w:after="0" w:line="240" w:lineRule="auto"/>
              <w:rPr>
                <w:rFonts w:cs="Times New Roman"/>
                <w:bCs/>
                <w:color w:val="000000"/>
                <w:sz w:val="14"/>
                <w:szCs w:val="14"/>
              </w:rPr>
            </w:pPr>
            <w:r w:rsidRPr="00715A42">
              <w:rPr>
                <w:rFonts w:cs="Times New Roman"/>
                <w:bCs/>
                <w:color w:val="000000"/>
                <w:sz w:val="14"/>
                <w:szCs w:val="14"/>
              </w:rPr>
              <w:t>Località fine</w:t>
            </w:r>
          </w:p>
        </w:tc>
        <w:tc>
          <w:tcPr>
            <w:tcW w:w="567" w:type="dxa"/>
            <w:tcBorders>
              <w:top w:val="single" w:sz="6" w:space="0" w:color="auto"/>
              <w:left w:val="single" w:sz="6" w:space="0" w:color="auto"/>
              <w:bottom w:val="single" w:sz="6" w:space="0" w:color="auto"/>
              <w:right w:val="single" w:sz="6" w:space="0" w:color="auto"/>
            </w:tcBorders>
          </w:tcPr>
          <w:p w:rsidR="00715A42" w:rsidRPr="00715A42" w:rsidRDefault="00715A42">
            <w:pPr>
              <w:autoSpaceDE w:val="0"/>
              <w:autoSpaceDN w:val="0"/>
              <w:adjustRightInd w:val="0"/>
              <w:spacing w:after="0" w:line="240" w:lineRule="auto"/>
              <w:rPr>
                <w:rFonts w:cs="Times New Roman"/>
                <w:bCs/>
                <w:color w:val="000000"/>
                <w:sz w:val="14"/>
                <w:szCs w:val="14"/>
              </w:rPr>
            </w:pPr>
            <w:r w:rsidRPr="00715A42">
              <w:rPr>
                <w:rFonts w:cs="Times New Roman"/>
                <w:bCs/>
                <w:color w:val="000000"/>
                <w:sz w:val="14"/>
                <w:szCs w:val="14"/>
              </w:rPr>
              <w:t>estesa</w:t>
            </w:r>
          </w:p>
        </w:tc>
        <w:tc>
          <w:tcPr>
            <w:tcW w:w="708" w:type="dxa"/>
            <w:tcBorders>
              <w:top w:val="single" w:sz="6" w:space="0" w:color="auto"/>
              <w:left w:val="single" w:sz="6" w:space="0" w:color="auto"/>
              <w:bottom w:val="single" w:sz="6" w:space="0" w:color="auto"/>
              <w:right w:val="single" w:sz="6" w:space="0" w:color="auto"/>
            </w:tcBorders>
          </w:tcPr>
          <w:p w:rsidR="00715A42" w:rsidRPr="00715A42" w:rsidRDefault="00715A42">
            <w:pPr>
              <w:autoSpaceDE w:val="0"/>
              <w:autoSpaceDN w:val="0"/>
              <w:adjustRightInd w:val="0"/>
              <w:spacing w:after="0" w:line="240" w:lineRule="auto"/>
              <w:jc w:val="center"/>
              <w:rPr>
                <w:rFonts w:cs="Times New Roman"/>
                <w:bCs/>
                <w:color w:val="000000"/>
                <w:sz w:val="14"/>
                <w:szCs w:val="14"/>
              </w:rPr>
            </w:pPr>
            <w:r w:rsidRPr="00715A42">
              <w:rPr>
                <w:rFonts w:cs="Times New Roman"/>
                <w:bCs/>
                <w:color w:val="000000"/>
                <w:sz w:val="14"/>
                <w:szCs w:val="14"/>
              </w:rPr>
              <w:t>Feriti 2</w:t>
            </w:r>
          </w:p>
        </w:tc>
        <w:tc>
          <w:tcPr>
            <w:tcW w:w="709" w:type="dxa"/>
            <w:tcBorders>
              <w:top w:val="single" w:sz="6" w:space="0" w:color="auto"/>
              <w:left w:val="single" w:sz="6" w:space="0" w:color="auto"/>
              <w:bottom w:val="single" w:sz="6" w:space="0" w:color="auto"/>
              <w:right w:val="single" w:sz="6" w:space="0" w:color="auto"/>
            </w:tcBorders>
          </w:tcPr>
          <w:p w:rsidR="00715A42" w:rsidRPr="00715A42" w:rsidRDefault="00715A42">
            <w:pPr>
              <w:autoSpaceDE w:val="0"/>
              <w:autoSpaceDN w:val="0"/>
              <w:adjustRightInd w:val="0"/>
              <w:spacing w:after="0" w:line="240" w:lineRule="auto"/>
              <w:jc w:val="center"/>
              <w:rPr>
                <w:rFonts w:cs="Times New Roman"/>
                <w:bCs/>
                <w:color w:val="000000"/>
                <w:sz w:val="14"/>
                <w:szCs w:val="14"/>
              </w:rPr>
            </w:pPr>
            <w:r w:rsidRPr="00715A42">
              <w:rPr>
                <w:rFonts w:cs="Times New Roman"/>
                <w:bCs/>
                <w:color w:val="000000"/>
                <w:sz w:val="14"/>
                <w:szCs w:val="14"/>
              </w:rPr>
              <w:t xml:space="preserve">TGM 2013 </w:t>
            </w:r>
          </w:p>
        </w:tc>
        <w:tc>
          <w:tcPr>
            <w:tcW w:w="851" w:type="dxa"/>
            <w:tcBorders>
              <w:top w:val="single" w:sz="6" w:space="0" w:color="auto"/>
              <w:left w:val="single" w:sz="6" w:space="0" w:color="auto"/>
              <w:bottom w:val="single" w:sz="6" w:space="0" w:color="auto"/>
              <w:right w:val="single" w:sz="6"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bCs/>
                <w:color w:val="000000"/>
                <w:sz w:val="14"/>
                <w:szCs w:val="14"/>
              </w:rPr>
            </w:pPr>
            <w:r w:rsidRPr="00715A42">
              <w:rPr>
                <w:rFonts w:cs="Times New Roman"/>
                <w:bCs/>
                <w:color w:val="000000"/>
                <w:sz w:val="14"/>
                <w:szCs w:val="14"/>
              </w:rPr>
              <w:t>Frequenza Feriti</w:t>
            </w:r>
          </w:p>
        </w:tc>
        <w:tc>
          <w:tcPr>
            <w:tcW w:w="850" w:type="dxa"/>
            <w:tcBorders>
              <w:top w:val="single" w:sz="6" w:space="0" w:color="auto"/>
              <w:left w:val="single" w:sz="6" w:space="0" w:color="auto"/>
              <w:bottom w:val="single" w:sz="6" w:space="0" w:color="auto"/>
              <w:right w:val="single" w:sz="6"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bCs/>
                <w:color w:val="000000"/>
                <w:sz w:val="14"/>
                <w:szCs w:val="14"/>
              </w:rPr>
            </w:pPr>
            <w:r w:rsidRPr="00715A42">
              <w:rPr>
                <w:rFonts w:cs="Times New Roman"/>
                <w:bCs/>
                <w:color w:val="000000"/>
                <w:sz w:val="14"/>
                <w:szCs w:val="14"/>
              </w:rPr>
              <w:t>Graduatoria Frequenza Feriti</w:t>
            </w:r>
          </w:p>
        </w:tc>
        <w:tc>
          <w:tcPr>
            <w:tcW w:w="851" w:type="dxa"/>
            <w:tcBorders>
              <w:top w:val="single" w:sz="6" w:space="0" w:color="auto"/>
              <w:left w:val="single" w:sz="6" w:space="0" w:color="auto"/>
              <w:bottom w:val="single" w:sz="6" w:space="0" w:color="auto"/>
              <w:right w:val="single" w:sz="6"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bCs/>
                <w:color w:val="000000"/>
                <w:sz w:val="14"/>
                <w:szCs w:val="14"/>
              </w:rPr>
            </w:pPr>
            <w:r w:rsidRPr="00715A42">
              <w:rPr>
                <w:rFonts w:cs="Times New Roman"/>
                <w:bCs/>
                <w:color w:val="000000"/>
                <w:sz w:val="14"/>
                <w:szCs w:val="14"/>
              </w:rPr>
              <w:t>Graduatoria Tasso di ferimento su flusso</w:t>
            </w:r>
          </w:p>
        </w:tc>
      </w:tr>
      <w:tr w:rsidR="00715A42" w:rsidRPr="00715A42" w:rsidTr="00715A42">
        <w:trPr>
          <w:trHeight w:val="247"/>
        </w:trPr>
        <w:tc>
          <w:tcPr>
            <w:tcW w:w="1306" w:type="dxa"/>
            <w:tcBorders>
              <w:top w:val="single" w:sz="6" w:space="0" w:color="auto"/>
              <w:left w:val="single" w:sz="6"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A 07 -  Milano-Genova</w:t>
            </w:r>
          </w:p>
        </w:tc>
        <w:tc>
          <w:tcPr>
            <w:tcW w:w="567" w:type="dxa"/>
            <w:tcBorders>
              <w:top w:val="single" w:sz="6"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131,7</w:t>
            </w:r>
          </w:p>
        </w:tc>
        <w:tc>
          <w:tcPr>
            <w:tcW w:w="567" w:type="dxa"/>
            <w:tcBorders>
              <w:top w:val="single" w:sz="6"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133,6</w:t>
            </w:r>
          </w:p>
        </w:tc>
        <w:tc>
          <w:tcPr>
            <w:tcW w:w="851" w:type="dxa"/>
            <w:tcBorders>
              <w:top w:val="single" w:sz="6"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All. A10</w:t>
            </w:r>
          </w:p>
        </w:tc>
        <w:tc>
          <w:tcPr>
            <w:tcW w:w="1134" w:type="dxa"/>
            <w:tcBorders>
              <w:top w:val="single" w:sz="6"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Genova Sampierdarena</w:t>
            </w:r>
          </w:p>
        </w:tc>
        <w:tc>
          <w:tcPr>
            <w:tcW w:w="567" w:type="dxa"/>
            <w:tcBorders>
              <w:top w:val="single" w:sz="6"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1,9</w:t>
            </w:r>
          </w:p>
        </w:tc>
        <w:tc>
          <w:tcPr>
            <w:tcW w:w="708" w:type="dxa"/>
            <w:tcBorders>
              <w:top w:val="single" w:sz="6"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106</w:t>
            </w:r>
          </w:p>
        </w:tc>
        <w:tc>
          <w:tcPr>
            <w:tcW w:w="709" w:type="dxa"/>
            <w:tcBorders>
              <w:top w:val="single" w:sz="6"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59.219</w:t>
            </w:r>
          </w:p>
        </w:tc>
        <w:tc>
          <w:tcPr>
            <w:tcW w:w="851" w:type="dxa"/>
            <w:tcBorders>
              <w:top w:val="single" w:sz="6"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18,596</w:t>
            </w:r>
          </w:p>
        </w:tc>
        <w:tc>
          <w:tcPr>
            <w:tcW w:w="850" w:type="dxa"/>
            <w:tcBorders>
              <w:top w:val="single" w:sz="6"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1</w:t>
            </w:r>
          </w:p>
        </w:tc>
        <w:tc>
          <w:tcPr>
            <w:tcW w:w="851" w:type="dxa"/>
            <w:tcBorders>
              <w:top w:val="single" w:sz="6" w:space="0" w:color="auto"/>
              <w:left w:val="single" w:sz="2" w:space="0" w:color="auto"/>
              <w:bottom w:val="single" w:sz="2" w:space="0" w:color="auto"/>
              <w:right w:val="single" w:sz="6"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2</w:t>
            </w:r>
          </w:p>
        </w:tc>
      </w:tr>
      <w:tr w:rsidR="00715A42" w:rsidRPr="00715A42" w:rsidTr="00715A42">
        <w:trPr>
          <w:trHeight w:val="247"/>
        </w:trPr>
        <w:tc>
          <w:tcPr>
            <w:tcW w:w="1306" w:type="dxa"/>
            <w:tcBorders>
              <w:top w:val="single" w:sz="2" w:space="0" w:color="auto"/>
              <w:left w:val="single" w:sz="6" w:space="0" w:color="auto"/>
              <w:bottom w:val="single" w:sz="2" w:space="0" w:color="auto"/>
              <w:right w:val="single" w:sz="2" w:space="0" w:color="auto"/>
            </w:tcBorders>
          </w:tcPr>
          <w:p w:rsidR="00715A42" w:rsidRPr="00715A42" w:rsidRDefault="00715A42" w:rsidP="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 xml:space="preserve">A 90 -  Grande Raccordo Anulare </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31,5</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60,5</w:t>
            </w:r>
          </w:p>
        </w:tc>
        <w:tc>
          <w:tcPr>
            <w:tcW w:w="851"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All. A24</w:t>
            </w:r>
          </w:p>
        </w:tc>
        <w:tc>
          <w:tcPr>
            <w:tcW w:w="1134"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All. A91</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29,0</w:t>
            </w:r>
          </w:p>
        </w:tc>
        <w:tc>
          <w:tcPr>
            <w:tcW w:w="708"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1.545</w:t>
            </w:r>
          </w:p>
        </w:tc>
        <w:tc>
          <w:tcPr>
            <w:tcW w:w="709"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127.116</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17,759</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2</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14</w:t>
            </w:r>
          </w:p>
        </w:tc>
      </w:tr>
      <w:tr w:rsidR="00715A42" w:rsidRPr="00715A42" w:rsidTr="00715A42">
        <w:trPr>
          <w:trHeight w:val="247"/>
        </w:trPr>
        <w:tc>
          <w:tcPr>
            <w:tcW w:w="1306" w:type="dxa"/>
            <w:tcBorders>
              <w:top w:val="single" w:sz="2" w:space="0" w:color="auto"/>
              <w:left w:val="single" w:sz="6" w:space="0" w:color="auto"/>
              <w:bottom w:val="single" w:sz="2" w:space="0" w:color="auto"/>
              <w:right w:val="single" w:sz="2" w:space="0" w:color="auto"/>
            </w:tcBorders>
          </w:tcPr>
          <w:p w:rsidR="00715A42" w:rsidRPr="00715A42" w:rsidRDefault="00715A42" w:rsidP="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 xml:space="preserve">A 90 -  Grande Raccordo Anulare </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18,8</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31,5</w:t>
            </w:r>
          </w:p>
        </w:tc>
        <w:tc>
          <w:tcPr>
            <w:tcW w:w="851"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Flaminia (SS003)</w:t>
            </w:r>
          </w:p>
        </w:tc>
        <w:tc>
          <w:tcPr>
            <w:tcW w:w="1134"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All. A24</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12,7</w:t>
            </w:r>
          </w:p>
        </w:tc>
        <w:tc>
          <w:tcPr>
            <w:tcW w:w="708"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609</w:t>
            </w:r>
          </w:p>
        </w:tc>
        <w:tc>
          <w:tcPr>
            <w:tcW w:w="709"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124.205</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15,984</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3</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16</w:t>
            </w:r>
          </w:p>
        </w:tc>
      </w:tr>
      <w:tr w:rsidR="00715A42" w:rsidRPr="00715A42" w:rsidTr="00715A42">
        <w:trPr>
          <w:trHeight w:val="247"/>
        </w:trPr>
        <w:tc>
          <w:tcPr>
            <w:tcW w:w="1306" w:type="dxa"/>
            <w:tcBorders>
              <w:top w:val="single" w:sz="2" w:space="0" w:color="auto"/>
              <w:left w:val="single" w:sz="6"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Tangenziale Est-Ovest Napoli</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10,4</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19,2</w:t>
            </w:r>
          </w:p>
        </w:tc>
        <w:tc>
          <w:tcPr>
            <w:tcW w:w="851"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Fuorigrotta</w:t>
            </w:r>
          </w:p>
        </w:tc>
        <w:tc>
          <w:tcPr>
            <w:tcW w:w="1134"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Corso Malta</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8,8</w:t>
            </w:r>
          </w:p>
        </w:tc>
        <w:tc>
          <w:tcPr>
            <w:tcW w:w="708"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356</w:t>
            </w:r>
          </w:p>
        </w:tc>
        <w:tc>
          <w:tcPr>
            <w:tcW w:w="709"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125.350</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13,485</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4</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27</w:t>
            </w:r>
          </w:p>
        </w:tc>
      </w:tr>
      <w:tr w:rsidR="00715A42" w:rsidRPr="00715A42" w:rsidTr="00715A42">
        <w:trPr>
          <w:trHeight w:val="247"/>
        </w:trPr>
        <w:tc>
          <w:tcPr>
            <w:tcW w:w="1306" w:type="dxa"/>
            <w:tcBorders>
              <w:top w:val="single" w:sz="2" w:space="0" w:color="auto"/>
              <w:left w:val="single" w:sz="6" w:space="0" w:color="auto"/>
              <w:bottom w:val="single" w:sz="2" w:space="0" w:color="auto"/>
              <w:right w:val="single" w:sz="2" w:space="0" w:color="auto"/>
            </w:tcBorders>
          </w:tcPr>
          <w:p w:rsidR="00715A42" w:rsidRPr="00715A42" w:rsidRDefault="00715A42" w:rsidP="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 xml:space="preserve">A 08 -  Milano-Varese </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0,0</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6,0</w:t>
            </w:r>
          </w:p>
        </w:tc>
        <w:tc>
          <w:tcPr>
            <w:tcW w:w="851"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All. A04 (Milano)</w:t>
            </w:r>
          </w:p>
        </w:tc>
        <w:tc>
          <w:tcPr>
            <w:tcW w:w="1134"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All. Tangenziale Ovest Milano</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6,0</w:t>
            </w:r>
          </w:p>
        </w:tc>
        <w:tc>
          <w:tcPr>
            <w:tcW w:w="708"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215</w:t>
            </w:r>
          </w:p>
        </w:tc>
        <w:tc>
          <w:tcPr>
            <w:tcW w:w="709"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78.426</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11,944</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5</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10</w:t>
            </w:r>
          </w:p>
        </w:tc>
      </w:tr>
      <w:tr w:rsidR="00715A42" w:rsidRPr="00715A42" w:rsidTr="00715A42">
        <w:trPr>
          <w:trHeight w:val="247"/>
        </w:trPr>
        <w:tc>
          <w:tcPr>
            <w:tcW w:w="1306" w:type="dxa"/>
            <w:tcBorders>
              <w:top w:val="single" w:sz="2" w:space="0" w:color="auto"/>
              <w:left w:val="single" w:sz="6" w:space="0" w:color="auto"/>
              <w:bottom w:val="single" w:sz="2" w:space="0" w:color="auto"/>
              <w:right w:val="single" w:sz="2" w:space="0" w:color="auto"/>
            </w:tcBorders>
          </w:tcPr>
          <w:p w:rsidR="00715A42" w:rsidRPr="00715A42" w:rsidRDefault="00715A42" w:rsidP="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A 12 -  Genova-Rosignano)</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0,0</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6,2</w:t>
            </w:r>
          </w:p>
        </w:tc>
        <w:tc>
          <w:tcPr>
            <w:tcW w:w="851"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All. A07 (Genova)</w:t>
            </w:r>
          </w:p>
        </w:tc>
        <w:tc>
          <w:tcPr>
            <w:tcW w:w="1134"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Genova Est</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6,2</w:t>
            </w:r>
          </w:p>
        </w:tc>
        <w:tc>
          <w:tcPr>
            <w:tcW w:w="708"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213</w:t>
            </w:r>
          </w:p>
        </w:tc>
        <w:tc>
          <w:tcPr>
            <w:tcW w:w="709"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56.988</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11,452</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6</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7</w:t>
            </w:r>
          </w:p>
        </w:tc>
      </w:tr>
      <w:tr w:rsidR="00715A42" w:rsidRPr="00715A42" w:rsidTr="00715A42">
        <w:trPr>
          <w:trHeight w:val="247"/>
        </w:trPr>
        <w:tc>
          <w:tcPr>
            <w:tcW w:w="1306" w:type="dxa"/>
            <w:tcBorders>
              <w:top w:val="single" w:sz="2" w:space="0" w:color="auto"/>
              <w:left w:val="single" w:sz="6" w:space="0" w:color="auto"/>
              <w:bottom w:val="single" w:sz="2" w:space="0" w:color="auto"/>
              <w:right w:val="single" w:sz="2" w:space="0" w:color="auto"/>
            </w:tcBorders>
          </w:tcPr>
          <w:p w:rsidR="00715A42" w:rsidRPr="00715A42" w:rsidRDefault="00715A42" w:rsidP="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 xml:space="preserve">A 10 -  Genova-Ventimiglia </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0,0</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10,7</w:t>
            </w:r>
          </w:p>
        </w:tc>
        <w:tc>
          <w:tcPr>
            <w:tcW w:w="851"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All. A07 (Genova)</w:t>
            </w:r>
          </w:p>
        </w:tc>
        <w:tc>
          <w:tcPr>
            <w:tcW w:w="1134"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Genova Voltri</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10,7</w:t>
            </w:r>
          </w:p>
        </w:tc>
        <w:tc>
          <w:tcPr>
            <w:tcW w:w="708"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366</w:t>
            </w:r>
          </w:p>
        </w:tc>
        <w:tc>
          <w:tcPr>
            <w:tcW w:w="709"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61.683</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11,402</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7</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9</w:t>
            </w:r>
          </w:p>
        </w:tc>
      </w:tr>
      <w:tr w:rsidR="00715A42" w:rsidRPr="00715A42" w:rsidTr="00715A42">
        <w:trPr>
          <w:trHeight w:val="247"/>
        </w:trPr>
        <w:tc>
          <w:tcPr>
            <w:tcW w:w="1306" w:type="dxa"/>
            <w:tcBorders>
              <w:top w:val="single" w:sz="2" w:space="0" w:color="auto"/>
              <w:left w:val="single" w:sz="6"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A 04 -  Torino-Trieste</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120,9</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143,9</w:t>
            </w:r>
          </w:p>
        </w:tc>
        <w:tc>
          <w:tcPr>
            <w:tcW w:w="851" w:type="dxa"/>
            <w:tcBorders>
              <w:top w:val="single" w:sz="2" w:space="0" w:color="auto"/>
              <w:left w:val="single" w:sz="2" w:space="0" w:color="auto"/>
              <w:bottom w:val="single" w:sz="2" w:space="0" w:color="auto"/>
              <w:right w:val="single" w:sz="2" w:space="0" w:color="auto"/>
            </w:tcBorders>
          </w:tcPr>
          <w:p w:rsidR="00715A42" w:rsidRPr="00715A42" w:rsidRDefault="00715A42" w:rsidP="00715A42">
            <w:pPr>
              <w:autoSpaceDE w:val="0"/>
              <w:autoSpaceDN w:val="0"/>
              <w:adjustRightInd w:val="0"/>
              <w:spacing w:after="0" w:line="240" w:lineRule="auto"/>
              <w:rPr>
                <w:rFonts w:cs="Times New Roman"/>
                <w:color w:val="000000"/>
                <w:sz w:val="12"/>
                <w:szCs w:val="12"/>
              </w:rPr>
            </w:pPr>
            <w:r w:rsidRPr="00715A42">
              <w:rPr>
                <w:rFonts w:cs="Times New Roman"/>
                <w:color w:val="000000"/>
                <w:sz w:val="12"/>
                <w:szCs w:val="12"/>
              </w:rPr>
              <w:t xml:space="preserve">Milano </w:t>
            </w:r>
            <w:proofErr w:type="spellStart"/>
            <w:r w:rsidRPr="00715A42">
              <w:rPr>
                <w:rFonts w:cs="Times New Roman"/>
                <w:color w:val="000000"/>
                <w:sz w:val="12"/>
                <w:szCs w:val="12"/>
              </w:rPr>
              <w:t>Ghisolfa</w:t>
            </w:r>
            <w:proofErr w:type="spellEnd"/>
            <w:r w:rsidRPr="00715A42">
              <w:rPr>
                <w:rFonts w:cs="Times New Roman"/>
                <w:color w:val="000000"/>
                <w:sz w:val="12"/>
                <w:szCs w:val="12"/>
              </w:rPr>
              <w:t xml:space="preserve">/ </w:t>
            </w:r>
            <w:proofErr w:type="spellStart"/>
            <w:r w:rsidRPr="00715A42">
              <w:rPr>
                <w:rFonts w:cs="Times New Roman"/>
                <w:color w:val="000000"/>
                <w:sz w:val="12"/>
                <w:szCs w:val="12"/>
              </w:rPr>
              <w:t>All</w:t>
            </w:r>
            <w:proofErr w:type="spellEnd"/>
            <w:r w:rsidRPr="00715A42">
              <w:rPr>
                <w:rFonts w:cs="Times New Roman"/>
                <w:color w:val="000000"/>
                <w:sz w:val="12"/>
                <w:szCs w:val="12"/>
              </w:rPr>
              <w:t xml:space="preserve">. </w:t>
            </w:r>
            <w:proofErr w:type="spellStart"/>
            <w:r w:rsidRPr="00715A42">
              <w:rPr>
                <w:rFonts w:cs="Times New Roman"/>
                <w:color w:val="000000"/>
                <w:sz w:val="12"/>
                <w:szCs w:val="12"/>
              </w:rPr>
              <w:t>Tang</w:t>
            </w:r>
            <w:proofErr w:type="spellEnd"/>
            <w:r w:rsidRPr="00715A42">
              <w:rPr>
                <w:rFonts w:cs="Times New Roman"/>
                <w:color w:val="000000"/>
                <w:sz w:val="12"/>
                <w:szCs w:val="12"/>
              </w:rPr>
              <w:t>. Ovest Milano</w:t>
            </w:r>
          </w:p>
        </w:tc>
        <w:tc>
          <w:tcPr>
            <w:tcW w:w="1134"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All. Tangenziale Est Milano</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23,0</w:t>
            </w:r>
          </w:p>
        </w:tc>
        <w:tc>
          <w:tcPr>
            <w:tcW w:w="708"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773</w:t>
            </w:r>
          </w:p>
        </w:tc>
        <w:tc>
          <w:tcPr>
            <w:tcW w:w="709"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90.774</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11,203</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8</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19</w:t>
            </w:r>
          </w:p>
        </w:tc>
      </w:tr>
      <w:tr w:rsidR="00715A42" w:rsidRPr="00715A42" w:rsidTr="00715A42">
        <w:trPr>
          <w:trHeight w:val="247"/>
        </w:trPr>
        <w:tc>
          <w:tcPr>
            <w:tcW w:w="1306" w:type="dxa"/>
            <w:tcBorders>
              <w:top w:val="single" w:sz="2" w:space="0" w:color="auto"/>
              <w:left w:val="single" w:sz="6" w:space="0" w:color="auto"/>
              <w:bottom w:val="single" w:sz="2" w:space="0" w:color="auto"/>
              <w:right w:val="single" w:sz="2" w:space="0" w:color="auto"/>
            </w:tcBorders>
          </w:tcPr>
          <w:p w:rsidR="00715A42" w:rsidRPr="00715A42" w:rsidRDefault="00715A42" w:rsidP="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 xml:space="preserve">A 01 -  Milano-Roma-Napoli </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753,0</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759,4</w:t>
            </w:r>
          </w:p>
        </w:tc>
        <w:tc>
          <w:tcPr>
            <w:tcW w:w="851"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All. A16</w:t>
            </w:r>
          </w:p>
        </w:tc>
        <w:tc>
          <w:tcPr>
            <w:tcW w:w="1134"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Casoria (Napoli Nord Barriera)</w:t>
            </w:r>
          </w:p>
        </w:tc>
        <w:tc>
          <w:tcPr>
            <w:tcW w:w="567"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6,4</w:t>
            </w:r>
          </w:p>
        </w:tc>
        <w:tc>
          <w:tcPr>
            <w:tcW w:w="708"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215</w:t>
            </w:r>
          </w:p>
        </w:tc>
        <w:tc>
          <w:tcPr>
            <w:tcW w:w="709" w:type="dxa"/>
            <w:tcBorders>
              <w:top w:val="single" w:sz="2" w:space="0" w:color="auto"/>
              <w:left w:val="single" w:sz="2" w:space="0" w:color="auto"/>
              <w:bottom w:val="single" w:sz="2"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37.561</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11,198</w:t>
            </w:r>
          </w:p>
        </w:tc>
        <w:tc>
          <w:tcPr>
            <w:tcW w:w="850" w:type="dxa"/>
            <w:tcBorders>
              <w:top w:val="single" w:sz="2" w:space="0" w:color="auto"/>
              <w:left w:val="single" w:sz="2" w:space="0" w:color="auto"/>
              <w:bottom w:val="single" w:sz="2"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9</w:t>
            </w:r>
          </w:p>
        </w:tc>
        <w:tc>
          <w:tcPr>
            <w:tcW w:w="851" w:type="dxa"/>
            <w:tcBorders>
              <w:top w:val="single" w:sz="2" w:space="0" w:color="auto"/>
              <w:left w:val="single" w:sz="2" w:space="0" w:color="auto"/>
              <w:bottom w:val="single" w:sz="2" w:space="0" w:color="auto"/>
              <w:right w:val="single" w:sz="6"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4</w:t>
            </w:r>
          </w:p>
        </w:tc>
      </w:tr>
      <w:tr w:rsidR="00715A42" w:rsidRPr="00715A42" w:rsidTr="00715A42">
        <w:trPr>
          <w:trHeight w:val="247"/>
        </w:trPr>
        <w:tc>
          <w:tcPr>
            <w:tcW w:w="1306" w:type="dxa"/>
            <w:tcBorders>
              <w:top w:val="single" w:sz="2" w:space="0" w:color="auto"/>
              <w:left w:val="single" w:sz="6" w:space="0" w:color="auto"/>
              <w:bottom w:val="single" w:sz="6"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Tangenziale Est-Ovest Napoli</w:t>
            </w:r>
          </w:p>
        </w:tc>
        <w:tc>
          <w:tcPr>
            <w:tcW w:w="567" w:type="dxa"/>
            <w:tcBorders>
              <w:top w:val="single" w:sz="2" w:space="0" w:color="auto"/>
              <w:left w:val="single" w:sz="2" w:space="0" w:color="auto"/>
              <w:bottom w:val="single" w:sz="6"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19,2</w:t>
            </w:r>
          </w:p>
        </w:tc>
        <w:tc>
          <w:tcPr>
            <w:tcW w:w="567" w:type="dxa"/>
            <w:tcBorders>
              <w:top w:val="single" w:sz="2" w:space="0" w:color="auto"/>
              <w:left w:val="single" w:sz="2" w:space="0" w:color="auto"/>
              <w:bottom w:val="single" w:sz="6"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20,2</w:t>
            </w:r>
          </w:p>
        </w:tc>
        <w:tc>
          <w:tcPr>
            <w:tcW w:w="851" w:type="dxa"/>
            <w:tcBorders>
              <w:top w:val="single" w:sz="2" w:space="0" w:color="auto"/>
              <w:left w:val="single" w:sz="2" w:space="0" w:color="auto"/>
              <w:bottom w:val="single" w:sz="6"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Corso Malta</w:t>
            </w:r>
          </w:p>
        </w:tc>
        <w:tc>
          <w:tcPr>
            <w:tcW w:w="1134" w:type="dxa"/>
            <w:tcBorders>
              <w:top w:val="single" w:sz="2" w:space="0" w:color="auto"/>
              <w:left w:val="single" w:sz="2" w:space="0" w:color="auto"/>
              <w:bottom w:val="single" w:sz="6" w:space="0" w:color="auto"/>
              <w:right w:val="single" w:sz="2" w:space="0" w:color="auto"/>
            </w:tcBorders>
          </w:tcPr>
          <w:p w:rsidR="00715A42" w:rsidRPr="00715A42" w:rsidRDefault="00715A42">
            <w:pPr>
              <w:autoSpaceDE w:val="0"/>
              <w:autoSpaceDN w:val="0"/>
              <w:adjustRightInd w:val="0"/>
              <w:spacing w:after="0" w:line="240" w:lineRule="auto"/>
              <w:rPr>
                <w:rFonts w:cs="Times New Roman"/>
                <w:color w:val="000000"/>
                <w:sz w:val="14"/>
                <w:szCs w:val="14"/>
              </w:rPr>
            </w:pPr>
            <w:r w:rsidRPr="00715A42">
              <w:rPr>
                <w:rFonts w:cs="Times New Roman"/>
                <w:color w:val="000000"/>
                <w:sz w:val="14"/>
                <w:szCs w:val="14"/>
              </w:rPr>
              <w:t>Capodichino</w:t>
            </w:r>
          </w:p>
        </w:tc>
        <w:tc>
          <w:tcPr>
            <w:tcW w:w="567" w:type="dxa"/>
            <w:tcBorders>
              <w:top w:val="single" w:sz="2" w:space="0" w:color="auto"/>
              <w:left w:val="single" w:sz="2" w:space="0" w:color="auto"/>
              <w:bottom w:val="single" w:sz="6" w:space="0" w:color="auto"/>
              <w:right w:val="single" w:sz="2" w:space="0" w:color="auto"/>
            </w:tcBorders>
          </w:tcPr>
          <w:p w:rsidR="00715A42" w:rsidRPr="00715A42" w:rsidRDefault="00715A42">
            <w:pPr>
              <w:autoSpaceDE w:val="0"/>
              <w:autoSpaceDN w:val="0"/>
              <w:adjustRightInd w:val="0"/>
              <w:spacing w:after="0" w:line="240" w:lineRule="auto"/>
              <w:jc w:val="right"/>
              <w:rPr>
                <w:rFonts w:cs="Times New Roman"/>
                <w:color w:val="000000"/>
                <w:sz w:val="14"/>
                <w:szCs w:val="14"/>
              </w:rPr>
            </w:pPr>
            <w:r w:rsidRPr="00715A42">
              <w:rPr>
                <w:rFonts w:cs="Times New Roman"/>
                <w:color w:val="000000"/>
                <w:sz w:val="14"/>
                <w:szCs w:val="14"/>
              </w:rPr>
              <w:t>1,0</w:t>
            </w:r>
          </w:p>
        </w:tc>
        <w:tc>
          <w:tcPr>
            <w:tcW w:w="708" w:type="dxa"/>
            <w:tcBorders>
              <w:top w:val="single" w:sz="2" w:space="0" w:color="auto"/>
              <w:left w:val="single" w:sz="2" w:space="0" w:color="auto"/>
              <w:bottom w:val="single" w:sz="6"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30</w:t>
            </w:r>
          </w:p>
        </w:tc>
        <w:tc>
          <w:tcPr>
            <w:tcW w:w="709" w:type="dxa"/>
            <w:tcBorders>
              <w:top w:val="single" w:sz="2" w:space="0" w:color="auto"/>
              <w:left w:val="single" w:sz="2" w:space="0" w:color="auto"/>
              <w:bottom w:val="single" w:sz="6" w:space="0" w:color="auto"/>
              <w:right w:val="single" w:sz="2" w:space="0" w:color="auto"/>
            </w:tcBorders>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125.350</w:t>
            </w:r>
          </w:p>
        </w:tc>
        <w:tc>
          <w:tcPr>
            <w:tcW w:w="851" w:type="dxa"/>
            <w:tcBorders>
              <w:top w:val="single" w:sz="2" w:space="0" w:color="auto"/>
              <w:left w:val="single" w:sz="2" w:space="0" w:color="auto"/>
              <w:bottom w:val="single" w:sz="6"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10,000</w:t>
            </w:r>
          </w:p>
        </w:tc>
        <w:tc>
          <w:tcPr>
            <w:tcW w:w="850" w:type="dxa"/>
            <w:tcBorders>
              <w:top w:val="single" w:sz="2" w:space="0" w:color="auto"/>
              <w:left w:val="single" w:sz="2" w:space="0" w:color="auto"/>
              <w:bottom w:val="single" w:sz="6" w:space="0" w:color="auto"/>
              <w:right w:val="single" w:sz="2"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10</w:t>
            </w:r>
          </w:p>
        </w:tc>
        <w:tc>
          <w:tcPr>
            <w:tcW w:w="851" w:type="dxa"/>
            <w:tcBorders>
              <w:top w:val="single" w:sz="2" w:space="0" w:color="auto"/>
              <w:left w:val="single" w:sz="2" w:space="0" w:color="auto"/>
              <w:bottom w:val="single" w:sz="6" w:space="0" w:color="auto"/>
              <w:right w:val="single" w:sz="6" w:space="0" w:color="auto"/>
            </w:tcBorders>
            <w:shd w:val="solid" w:color="CCCCFF" w:fill="auto"/>
          </w:tcPr>
          <w:p w:rsidR="00715A42" w:rsidRPr="00715A42" w:rsidRDefault="00715A42">
            <w:pPr>
              <w:autoSpaceDE w:val="0"/>
              <w:autoSpaceDN w:val="0"/>
              <w:adjustRightInd w:val="0"/>
              <w:spacing w:after="0" w:line="240" w:lineRule="auto"/>
              <w:jc w:val="center"/>
              <w:rPr>
                <w:rFonts w:cs="Times New Roman"/>
                <w:color w:val="000000"/>
                <w:sz w:val="14"/>
                <w:szCs w:val="14"/>
              </w:rPr>
            </w:pPr>
            <w:r w:rsidRPr="00715A42">
              <w:rPr>
                <w:rFonts w:cs="Times New Roman"/>
                <w:color w:val="000000"/>
                <w:sz w:val="14"/>
                <w:szCs w:val="14"/>
              </w:rPr>
              <w:t>53</w:t>
            </w:r>
          </w:p>
        </w:tc>
      </w:tr>
    </w:tbl>
    <w:p w:rsidR="003B1809" w:rsidRDefault="003B1809" w:rsidP="00242425">
      <w:pPr>
        <w:shd w:val="clear" w:color="auto" w:fill="FFFFFF"/>
        <w:spacing w:after="0"/>
        <w:jc w:val="both"/>
        <w:rPr>
          <w:rFonts w:ascii="Calibri" w:eastAsia="Times New Roman" w:hAnsi="Calibri" w:cs="Arial"/>
        </w:rPr>
      </w:pPr>
    </w:p>
    <w:p w:rsidR="0056626D" w:rsidRPr="0056626D" w:rsidRDefault="0056626D" w:rsidP="00242425">
      <w:pPr>
        <w:shd w:val="clear" w:color="auto" w:fill="FFFFFF"/>
        <w:spacing w:after="0"/>
        <w:jc w:val="both"/>
        <w:rPr>
          <w:rFonts w:ascii="Calibri" w:eastAsia="Times New Roman" w:hAnsi="Calibri" w:cs="Arial"/>
          <w:i/>
          <w:sz w:val="18"/>
          <w:szCs w:val="18"/>
        </w:rPr>
      </w:pPr>
      <w:r w:rsidRPr="00F05729">
        <w:rPr>
          <w:rFonts w:ascii="Calibri" w:eastAsia="Times New Roman" w:hAnsi="Calibri" w:cs="Arial"/>
          <w:i/>
          <w:sz w:val="18"/>
          <w:szCs w:val="18"/>
        </w:rPr>
        <w:t>Indicatore di</w:t>
      </w:r>
      <w:r>
        <w:rPr>
          <w:rFonts w:ascii="Calibri" w:eastAsia="Times New Roman" w:hAnsi="Calibri" w:cs="Arial"/>
          <w:i/>
          <w:sz w:val="18"/>
          <w:szCs w:val="18"/>
        </w:rPr>
        <w:t xml:space="preserve"> primo</w:t>
      </w:r>
      <w:r w:rsidRPr="00F05729">
        <w:rPr>
          <w:rFonts w:ascii="Calibri" w:eastAsia="Times New Roman" w:hAnsi="Calibri" w:cs="Arial"/>
          <w:i/>
          <w:sz w:val="18"/>
          <w:szCs w:val="18"/>
        </w:rPr>
        <w:t xml:space="preserve"> livello</w:t>
      </w:r>
    </w:p>
    <w:tbl>
      <w:tblPr>
        <w:tblW w:w="8961" w:type="dxa"/>
        <w:tblInd w:w="40" w:type="dxa"/>
        <w:tblLayout w:type="fixed"/>
        <w:tblCellMar>
          <w:left w:w="70" w:type="dxa"/>
          <w:right w:w="70" w:type="dxa"/>
        </w:tblCellMar>
        <w:tblLook w:val="0000" w:firstRow="0" w:lastRow="0" w:firstColumn="0" w:lastColumn="0" w:noHBand="0" w:noVBand="0"/>
      </w:tblPr>
      <w:tblGrid>
        <w:gridCol w:w="1306"/>
        <w:gridCol w:w="567"/>
        <w:gridCol w:w="567"/>
        <w:gridCol w:w="851"/>
        <w:gridCol w:w="1134"/>
        <w:gridCol w:w="567"/>
        <w:gridCol w:w="708"/>
        <w:gridCol w:w="709"/>
        <w:gridCol w:w="851"/>
        <w:gridCol w:w="850"/>
        <w:gridCol w:w="851"/>
      </w:tblGrid>
      <w:tr w:rsidR="0056626D" w:rsidRPr="0056626D" w:rsidTr="0056626D">
        <w:trPr>
          <w:trHeight w:val="791"/>
        </w:trPr>
        <w:tc>
          <w:tcPr>
            <w:tcW w:w="1306" w:type="dxa"/>
            <w:tcBorders>
              <w:top w:val="single" w:sz="6" w:space="0" w:color="auto"/>
              <w:left w:val="single" w:sz="6" w:space="0" w:color="auto"/>
              <w:bottom w:val="single" w:sz="6" w:space="0" w:color="auto"/>
              <w:right w:val="single" w:sz="6" w:space="0" w:color="auto"/>
            </w:tcBorders>
          </w:tcPr>
          <w:p w:rsidR="0056626D" w:rsidRPr="0056626D" w:rsidRDefault="0056626D">
            <w:pPr>
              <w:autoSpaceDE w:val="0"/>
              <w:autoSpaceDN w:val="0"/>
              <w:adjustRightInd w:val="0"/>
              <w:spacing w:after="0" w:line="240" w:lineRule="auto"/>
              <w:rPr>
                <w:rFonts w:cs="Times New Roman"/>
                <w:bCs/>
                <w:color w:val="000000"/>
                <w:sz w:val="14"/>
                <w:szCs w:val="14"/>
              </w:rPr>
            </w:pPr>
            <w:r w:rsidRPr="0056626D">
              <w:rPr>
                <w:rFonts w:cs="Times New Roman"/>
                <w:bCs/>
                <w:color w:val="000000"/>
                <w:sz w:val="14"/>
                <w:szCs w:val="14"/>
              </w:rPr>
              <w:t>Nome Strada</w:t>
            </w:r>
          </w:p>
        </w:tc>
        <w:tc>
          <w:tcPr>
            <w:tcW w:w="567" w:type="dxa"/>
            <w:tcBorders>
              <w:top w:val="single" w:sz="6" w:space="0" w:color="auto"/>
              <w:left w:val="single" w:sz="6" w:space="0" w:color="auto"/>
              <w:bottom w:val="single" w:sz="6" w:space="0" w:color="auto"/>
              <w:right w:val="single" w:sz="6" w:space="0" w:color="auto"/>
            </w:tcBorders>
          </w:tcPr>
          <w:p w:rsidR="0056626D" w:rsidRPr="0056626D" w:rsidRDefault="0056626D">
            <w:pPr>
              <w:autoSpaceDE w:val="0"/>
              <w:autoSpaceDN w:val="0"/>
              <w:adjustRightInd w:val="0"/>
              <w:spacing w:after="0" w:line="240" w:lineRule="auto"/>
              <w:jc w:val="right"/>
              <w:rPr>
                <w:rFonts w:cs="Times New Roman"/>
                <w:bCs/>
                <w:color w:val="000000"/>
                <w:sz w:val="14"/>
                <w:szCs w:val="14"/>
              </w:rPr>
            </w:pPr>
            <w:r w:rsidRPr="0056626D">
              <w:rPr>
                <w:rFonts w:cs="Times New Roman"/>
                <w:bCs/>
                <w:color w:val="000000"/>
                <w:sz w:val="14"/>
                <w:szCs w:val="14"/>
              </w:rPr>
              <w:t>da KM</w:t>
            </w:r>
          </w:p>
        </w:tc>
        <w:tc>
          <w:tcPr>
            <w:tcW w:w="567" w:type="dxa"/>
            <w:tcBorders>
              <w:top w:val="single" w:sz="6" w:space="0" w:color="auto"/>
              <w:left w:val="single" w:sz="6" w:space="0" w:color="auto"/>
              <w:bottom w:val="single" w:sz="6" w:space="0" w:color="auto"/>
              <w:right w:val="single" w:sz="6" w:space="0" w:color="auto"/>
            </w:tcBorders>
          </w:tcPr>
          <w:p w:rsidR="0056626D" w:rsidRPr="0056626D" w:rsidRDefault="0056626D">
            <w:pPr>
              <w:autoSpaceDE w:val="0"/>
              <w:autoSpaceDN w:val="0"/>
              <w:adjustRightInd w:val="0"/>
              <w:spacing w:after="0" w:line="240" w:lineRule="auto"/>
              <w:jc w:val="right"/>
              <w:rPr>
                <w:rFonts w:cs="Times New Roman"/>
                <w:bCs/>
                <w:color w:val="000000"/>
                <w:sz w:val="14"/>
                <w:szCs w:val="14"/>
              </w:rPr>
            </w:pPr>
            <w:r w:rsidRPr="0056626D">
              <w:rPr>
                <w:rFonts w:cs="Times New Roman"/>
                <w:bCs/>
                <w:color w:val="000000"/>
                <w:sz w:val="14"/>
                <w:szCs w:val="14"/>
              </w:rPr>
              <w:t>a KM</w:t>
            </w:r>
          </w:p>
        </w:tc>
        <w:tc>
          <w:tcPr>
            <w:tcW w:w="851" w:type="dxa"/>
            <w:tcBorders>
              <w:top w:val="single" w:sz="6" w:space="0" w:color="auto"/>
              <w:left w:val="single" w:sz="6" w:space="0" w:color="auto"/>
              <w:bottom w:val="single" w:sz="6" w:space="0" w:color="auto"/>
              <w:right w:val="single" w:sz="6" w:space="0" w:color="auto"/>
            </w:tcBorders>
          </w:tcPr>
          <w:p w:rsidR="0056626D" w:rsidRPr="0056626D" w:rsidRDefault="0056626D">
            <w:pPr>
              <w:autoSpaceDE w:val="0"/>
              <w:autoSpaceDN w:val="0"/>
              <w:adjustRightInd w:val="0"/>
              <w:spacing w:after="0" w:line="240" w:lineRule="auto"/>
              <w:rPr>
                <w:rFonts w:cs="Times New Roman"/>
                <w:bCs/>
                <w:color w:val="000000"/>
                <w:sz w:val="14"/>
                <w:szCs w:val="14"/>
              </w:rPr>
            </w:pPr>
            <w:r w:rsidRPr="0056626D">
              <w:rPr>
                <w:rFonts w:cs="Times New Roman"/>
                <w:bCs/>
                <w:color w:val="000000"/>
                <w:sz w:val="14"/>
                <w:szCs w:val="14"/>
              </w:rPr>
              <w:t>Località inizio</w:t>
            </w:r>
          </w:p>
        </w:tc>
        <w:tc>
          <w:tcPr>
            <w:tcW w:w="1134" w:type="dxa"/>
            <w:tcBorders>
              <w:top w:val="single" w:sz="6" w:space="0" w:color="auto"/>
              <w:left w:val="single" w:sz="6" w:space="0" w:color="auto"/>
              <w:bottom w:val="single" w:sz="6" w:space="0" w:color="auto"/>
              <w:right w:val="single" w:sz="6" w:space="0" w:color="auto"/>
            </w:tcBorders>
          </w:tcPr>
          <w:p w:rsidR="0056626D" w:rsidRPr="0056626D" w:rsidRDefault="0056626D">
            <w:pPr>
              <w:autoSpaceDE w:val="0"/>
              <w:autoSpaceDN w:val="0"/>
              <w:adjustRightInd w:val="0"/>
              <w:spacing w:after="0" w:line="240" w:lineRule="auto"/>
              <w:rPr>
                <w:rFonts w:cs="Times New Roman"/>
                <w:bCs/>
                <w:color w:val="000000"/>
                <w:sz w:val="14"/>
                <w:szCs w:val="14"/>
              </w:rPr>
            </w:pPr>
            <w:r w:rsidRPr="0056626D">
              <w:rPr>
                <w:rFonts w:cs="Times New Roman"/>
                <w:bCs/>
                <w:color w:val="000000"/>
                <w:sz w:val="14"/>
                <w:szCs w:val="14"/>
              </w:rPr>
              <w:t>Località fine</w:t>
            </w:r>
          </w:p>
        </w:tc>
        <w:tc>
          <w:tcPr>
            <w:tcW w:w="567" w:type="dxa"/>
            <w:tcBorders>
              <w:top w:val="single" w:sz="6" w:space="0" w:color="auto"/>
              <w:left w:val="single" w:sz="6" w:space="0" w:color="auto"/>
              <w:bottom w:val="single" w:sz="6" w:space="0" w:color="auto"/>
              <w:right w:val="single" w:sz="6" w:space="0" w:color="auto"/>
            </w:tcBorders>
          </w:tcPr>
          <w:p w:rsidR="0056626D" w:rsidRPr="0056626D" w:rsidRDefault="0056626D">
            <w:pPr>
              <w:autoSpaceDE w:val="0"/>
              <w:autoSpaceDN w:val="0"/>
              <w:adjustRightInd w:val="0"/>
              <w:spacing w:after="0" w:line="240" w:lineRule="auto"/>
              <w:rPr>
                <w:rFonts w:cs="Times New Roman"/>
                <w:bCs/>
                <w:color w:val="000000"/>
                <w:sz w:val="14"/>
                <w:szCs w:val="14"/>
              </w:rPr>
            </w:pPr>
            <w:r w:rsidRPr="0056626D">
              <w:rPr>
                <w:rFonts w:cs="Times New Roman"/>
                <w:bCs/>
                <w:color w:val="000000"/>
                <w:sz w:val="14"/>
                <w:szCs w:val="14"/>
              </w:rPr>
              <w:t>estesa</w:t>
            </w:r>
          </w:p>
        </w:tc>
        <w:tc>
          <w:tcPr>
            <w:tcW w:w="708" w:type="dxa"/>
            <w:tcBorders>
              <w:top w:val="single" w:sz="6" w:space="0" w:color="auto"/>
              <w:left w:val="single" w:sz="6" w:space="0" w:color="auto"/>
              <w:bottom w:val="single" w:sz="6" w:space="0" w:color="auto"/>
              <w:right w:val="single" w:sz="6" w:space="0" w:color="auto"/>
            </w:tcBorders>
          </w:tcPr>
          <w:p w:rsidR="0056626D" w:rsidRPr="0056626D" w:rsidRDefault="0056626D">
            <w:pPr>
              <w:autoSpaceDE w:val="0"/>
              <w:autoSpaceDN w:val="0"/>
              <w:adjustRightInd w:val="0"/>
              <w:spacing w:after="0" w:line="240" w:lineRule="auto"/>
              <w:jc w:val="center"/>
              <w:rPr>
                <w:rFonts w:cs="Times New Roman"/>
                <w:bCs/>
                <w:color w:val="000000"/>
                <w:sz w:val="14"/>
                <w:szCs w:val="14"/>
              </w:rPr>
            </w:pPr>
            <w:r w:rsidRPr="0056626D">
              <w:rPr>
                <w:rFonts w:cs="Times New Roman"/>
                <w:bCs/>
                <w:color w:val="000000"/>
                <w:sz w:val="14"/>
                <w:szCs w:val="14"/>
              </w:rPr>
              <w:t>Feriti 2</w:t>
            </w:r>
          </w:p>
        </w:tc>
        <w:tc>
          <w:tcPr>
            <w:tcW w:w="709" w:type="dxa"/>
            <w:tcBorders>
              <w:top w:val="single" w:sz="6" w:space="0" w:color="auto"/>
              <w:left w:val="single" w:sz="6" w:space="0" w:color="auto"/>
              <w:bottom w:val="single" w:sz="6" w:space="0" w:color="auto"/>
              <w:right w:val="single" w:sz="6" w:space="0" w:color="auto"/>
            </w:tcBorders>
          </w:tcPr>
          <w:p w:rsidR="0056626D" w:rsidRPr="0056626D" w:rsidRDefault="0056626D">
            <w:pPr>
              <w:autoSpaceDE w:val="0"/>
              <w:autoSpaceDN w:val="0"/>
              <w:adjustRightInd w:val="0"/>
              <w:spacing w:after="0" w:line="240" w:lineRule="auto"/>
              <w:jc w:val="center"/>
              <w:rPr>
                <w:rFonts w:cs="Times New Roman"/>
                <w:bCs/>
                <w:color w:val="000000"/>
                <w:sz w:val="14"/>
                <w:szCs w:val="14"/>
              </w:rPr>
            </w:pPr>
            <w:r w:rsidRPr="0056626D">
              <w:rPr>
                <w:rFonts w:cs="Times New Roman"/>
                <w:bCs/>
                <w:color w:val="000000"/>
                <w:sz w:val="14"/>
                <w:szCs w:val="14"/>
              </w:rPr>
              <w:t xml:space="preserve">TGM 2013 </w:t>
            </w:r>
          </w:p>
        </w:tc>
        <w:tc>
          <w:tcPr>
            <w:tcW w:w="851" w:type="dxa"/>
            <w:tcBorders>
              <w:top w:val="single" w:sz="6" w:space="0" w:color="auto"/>
              <w:left w:val="single" w:sz="6" w:space="0" w:color="auto"/>
              <w:bottom w:val="single" w:sz="6" w:space="0" w:color="auto"/>
              <w:right w:val="single" w:sz="6" w:space="0" w:color="auto"/>
            </w:tcBorders>
            <w:shd w:val="solid" w:color="CCCCFF" w:fill="auto"/>
          </w:tcPr>
          <w:p w:rsidR="0056626D" w:rsidRPr="0056626D" w:rsidRDefault="0056626D">
            <w:pPr>
              <w:autoSpaceDE w:val="0"/>
              <w:autoSpaceDN w:val="0"/>
              <w:adjustRightInd w:val="0"/>
              <w:spacing w:after="0" w:line="240" w:lineRule="auto"/>
              <w:jc w:val="center"/>
              <w:rPr>
                <w:rFonts w:cs="Times New Roman"/>
                <w:bCs/>
                <w:color w:val="000000"/>
                <w:sz w:val="14"/>
                <w:szCs w:val="14"/>
              </w:rPr>
            </w:pPr>
            <w:r w:rsidRPr="0056626D">
              <w:rPr>
                <w:rFonts w:cs="Times New Roman"/>
                <w:bCs/>
                <w:color w:val="000000"/>
                <w:sz w:val="14"/>
                <w:szCs w:val="14"/>
              </w:rPr>
              <w:t>Tasso di ferimento su flusso</w:t>
            </w:r>
          </w:p>
        </w:tc>
        <w:tc>
          <w:tcPr>
            <w:tcW w:w="850" w:type="dxa"/>
            <w:tcBorders>
              <w:top w:val="single" w:sz="6" w:space="0" w:color="auto"/>
              <w:left w:val="single" w:sz="6" w:space="0" w:color="auto"/>
              <w:bottom w:val="single" w:sz="6" w:space="0" w:color="auto"/>
              <w:right w:val="single" w:sz="6" w:space="0" w:color="auto"/>
            </w:tcBorders>
            <w:shd w:val="solid" w:color="CCCCFF" w:fill="auto"/>
          </w:tcPr>
          <w:p w:rsidR="0056626D" w:rsidRPr="0056626D" w:rsidRDefault="0056626D">
            <w:pPr>
              <w:autoSpaceDE w:val="0"/>
              <w:autoSpaceDN w:val="0"/>
              <w:adjustRightInd w:val="0"/>
              <w:spacing w:after="0" w:line="240" w:lineRule="auto"/>
              <w:jc w:val="center"/>
              <w:rPr>
                <w:rFonts w:cs="Times New Roman"/>
                <w:bCs/>
                <w:color w:val="000000"/>
                <w:sz w:val="14"/>
                <w:szCs w:val="14"/>
              </w:rPr>
            </w:pPr>
            <w:r w:rsidRPr="0056626D">
              <w:rPr>
                <w:rFonts w:cs="Times New Roman"/>
                <w:bCs/>
                <w:color w:val="000000"/>
                <w:sz w:val="14"/>
                <w:szCs w:val="14"/>
              </w:rPr>
              <w:t>Graduatoria Tasso di ferimento su flusso</w:t>
            </w:r>
          </w:p>
        </w:tc>
        <w:tc>
          <w:tcPr>
            <w:tcW w:w="851" w:type="dxa"/>
            <w:tcBorders>
              <w:top w:val="single" w:sz="6" w:space="0" w:color="auto"/>
              <w:left w:val="single" w:sz="6" w:space="0" w:color="auto"/>
              <w:bottom w:val="single" w:sz="6" w:space="0" w:color="auto"/>
              <w:right w:val="single" w:sz="6" w:space="0" w:color="auto"/>
            </w:tcBorders>
            <w:shd w:val="solid" w:color="CCCCFF" w:fill="auto"/>
          </w:tcPr>
          <w:p w:rsidR="0056626D" w:rsidRPr="0056626D" w:rsidRDefault="0056626D">
            <w:pPr>
              <w:autoSpaceDE w:val="0"/>
              <w:autoSpaceDN w:val="0"/>
              <w:adjustRightInd w:val="0"/>
              <w:spacing w:after="0" w:line="240" w:lineRule="auto"/>
              <w:jc w:val="center"/>
              <w:rPr>
                <w:rFonts w:cs="Times New Roman"/>
                <w:bCs/>
                <w:color w:val="000000"/>
                <w:sz w:val="14"/>
                <w:szCs w:val="14"/>
              </w:rPr>
            </w:pPr>
            <w:r w:rsidRPr="0056626D">
              <w:rPr>
                <w:rFonts w:cs="Times New Roman"/>
                <w:bCs/>
                <w:color w:val="000000"/>
                <w:sz w:val="14"/>
                <w:szCs w:val="14"/>
              </w:rPr>
              <w:t>Graduatoria Frequenza Feriti</w:t>
            </w:r>
          </w:p>
        </w:tc>
      </w:tr>
      <w:tr w:rsidR="0056626D" w:rsidRPr="0056626D" w:rsidTr="0056626D">
        <w:trPr>
          <w:trHeight w:val="254"/>
        </w:trPr>
        <w:tc>
          <w:tcPr>
            <w:tcW w:w="1306" w:type="dxa"/>
            <w:tcBorders>
              <w:top w:val="single" w:sz="6" w:space="0" w:color="auto"/>
              <w:left w:val="single" w:sz="6"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rPr>
                <w:rFonts w:cs="Times New Roman"/>
                <w:color w:val="000000"/>
                <w:sz w:val="14"/>
                <w:szCs w:val="14"/>
              </w:rPr>
            </w:pPr>
            <w:r w:rsidRPr="0056626D">
              <w:rPr>
                <w:rFonts w:cs="Times New Roman"/>
                <w:color w:val="000000"/>
                <w:sz w:val="14"/>
                <w:szCs w:val="14"/>
              </w:rPr>
              <w:t>A 01 -  Milano-Roma-Napoli (del Sole)</w:t>
            </w:r>
          </w:p>
        </w:tc>
        <w:tc>
          <w:tcPr>
            <w:tcW w:w="567" w:type="dxa"/>
            <w:tcBorders>
              <w:top w:val="single" w:sz="6"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right"/>
              <w:rPr>
                <w:rFonts w:cs="Times New Roman"/>
                <w:color w:val="000000"/>
                <w:sz w:val="14"/>
                <w:szCs w:val="14"/>
              </w:rPr>
            </w:pPr>
            <w:r w:rsidRPr="0056626D">
              <w:rPr>
                <w:rFonts w:cs="Times New Roman"/>
                <w:color w:val="000000"/>
                <w:sz w:val="14"/>
                <w:szCs w:val="14"/>
              </w:rPr>
              <w:t>740,8</w:t>
            </w:r>
          </w:p>
        </w:tc>
        <w:tc>
          <w:tcPr>
            <w:tcW w:w="567" w:type="dxa"/>
            <w:tcBorders>
              <w:top w:val="single" w:sz="6"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right"/>
              <w:rPr>
                <w:rFonts w:cs="Times New Roman"/>
                <w:color w:val="000000"/>
                <w:sz w:val="14"/>
                <w:szCs w:val="14"/>
              </w:rPr>
            </w:pPr>
            <w:r w:rsidRPr="0056626D">
              <w:rPr>
                <w:rFonts w:cs="Times New Roman"/>
                <w:color w:val="000000"/>
                <w:sz w:val="14"/>
                <w:szCs w:val="14"/>
              </w:rPr>
              <w:t>753,0</w:t>
            </w:r>
          </w:p>
        </w:tc>
        <w:tc>
          <w:tcPr>
            <w:tcW w:w="851" w:type="dxa"/>
            <w:tcBorders>
              <w:top w:val="single" w:sz="6"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rPr>
                <w:rFonts w:cs="Times New Roman"/>
                <w:color w:val="000000"/>
                <w:sz w:val="14"/>
                <w:szCs w:val="14"/>
              </w:rPr>
            </w:pPr>
            <w:r w:rsidRPr="0056626D">
              <w:rPr>
                <w:rFonts w:cs="Times New Roman"/>
                <w:color w:val="000000"/>
                <w:sz w:val="14"/>
                <w:szCs w:val="14"/>
              </w:rPr>
              <w:t>Caserta Sud</w:t>
            </w:r>
          </w:p>
        </w:tc>
        <w:tc>
          <w:tcPr>
            <w:tcW w:w="1134" w:type="dxa"/>
            <w:tcBorders>
              <w:top w:val="single" w:sz="6"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rPr>
                <w:rFonts w:cs="Times New Roman"/>
                <w:color w:val="000000"/>
                <w:sz w:val="14"/>
                <w:szCs w:val="14"/>
              </w:rPr>
            </w:pPr>
            <w:r w:rsidRPr="0056626D">
              <w:rPr>
                <w:rFonts w:cs="Times New Roman"/>
                <w:color w:val="000000"/>
                <w:sz w:val="14"/>
                <w:szCs w:val="14"/>
              </w:rPr>
              <w:t>All. A16</w:t>
            </w:r>
          </w:p>
        </w:tc>
        <w:tc>
          <w:tcPr>
            <w:tcW w:w="567" w:type="dxa"/>
            <w:tcBorders>
              <w:top w:val="single" w:sz="6"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right"/>
              <w:rPr>
                <w:rFonts w:cs="Times New Roman"/>
                <w:color w:val="000000"/>
                <w:sz w:val="14"/>
                <w:szCs w:val="14"/>
              </w:rPr>
            </w:pPr>
            <w:r w:rsidRPr="0056626D">
              <w:rPr>
                <w:rFonts w:cs="Times New Roman"/>
                <w:color w:val="000000"/>
                <w:sz w:val="14"/>
                <w:szCs w:val="14"/>
              </w:rPr>
              <w:t>12,2</w:t>
            </w:r>
          </w:p>
        </w:tc>
        <w:tc>
          <w:tcPr>
            <w:tcW w:w="708" w:type="dxa"/>
            <w:tcBorders>
              <w:top w:val="single" w:sz="6"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165</w:t>
            </w:r>
          </w:p>
        </w:tc>
        <w:tc>
          <w:tcPr>
            <w:tcW w:w="709" w:type="dxa"/>
            <w:tcBorders>
              <w:top w:val="single" w:sz="6"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12.126</w:t>
            </w:r>
          </w:p>
        </w:tc>
        <w:tc>
          <w:tcPr>
            <w:tcW w:w="851" w:type="dxa"/>
            <w:tcBorders>
              <w:top w:val="single" w:sz="6" w:space="0" w:color="auto"/>
              <w:left w:val="single" w:sz="2" w:space="0" w:color="auto"/>
              <w:bottom w:val="single" w:sz="2" w:space="0" w:color="auto"/>
              <w:right w:val="single" w:sz="2" w:space="0" w:color="auto"/>
            </w:tcBorders>
            <w:shd w:val="solid" w:color="CCCCFF" w:fill="auto"/>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1,019</w:t>
            </w:r>
          </w:p>
        </w:tc>
        <w:tc>
          <w:tcPr>
            <w:tcW w:w="850" w:type="dxa"/>
            <w:tcBorders>
              <w:top w:val="single" w:sz="6" w:space="0" w:color="auto"/>
              <w:left w:val="single" w:sz="2" w:space="0" w:color="auto"/>
              <w:bottom w:val="single" w:sz="2" w:space="0" w:color="auto"/>
              <w:right w:val="single" w:sz="6" w:space="0" w:color="auto"/>
            </w:tcBorders>
            <w:shd w:val="solid" w:color="CCCCFF" w:fill="auto"/>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1</w:t>
            </w:r>
          </w:p>
        </w:tc>
        <w:tc>
          <w:tcPr>
            <w:tcW w:w="851" w:type="dxa"/>
            <w:tcBorders>
              <w:top w:val="single" w:sz="6" w:space="0" w:color="auto"/>
              <w:left w:val="single" w:sz="2" w:space="0" w:color="auto"/>
              <w:bottom w:val="single" w:sz="2" w:space="0" w:color="auto"/>
              <w:right w:val="single" w:sz="2" w:space="0" w:color="auto"/>
            </w:tcBorders>
            <w:shd w:val="solid" w:color="CCCCFF" w:fill="auto"/>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35</w:t>
            </w:r>
          </w:p>
        </w:tc>
      </w:tr>
      <w:tr w:rsidR="0056626D" w:rsidRPr="0056626D" w:rsidTr="0056626D">
        <w:trPr>
          <w:trHeight w:val="254"/>
        </w:trPr>
        <w:tc>
          <w:tcPr>
            <w:tcW w:w="1306" w:type="dxa"/>
            <w:tcBorders>
              <w:top w:val="single" w:sz="2" w:space="0" w:color="auto"/>
              <w:left w:val="single" w:sz="6"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rPr>
                <w:rFonts w:cs="Times New Roman"/>
                <w:color w:val="000000"/>
                <w:sz w:val="14"/>
                <w:szCs w:val="14"/>
              </w:rPr>
            </w:pPr>
            <w:r w:rsidRPr="0056626D">
              <w:rPr>
                <w:rFonts w:cs="Times New Roman"/>
                <w:color w:val="000000"/>
                <w:sz w:val="14"/>
                <w:szCs w:val="14"/>
              </w:rPr>
              <w:t>A 07 -  Milano-Genova</w:t>
            </w:r>
          </w:p>
        </w:tc>
        <w:tc>
          <w:tcPr>
            <w:tcW w:w="567"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right"/>
              <w:rPr>
                <w:rFonts w:cs="Times New Roman"/>
                <w:color w:val="000000"/>
                <w:sz w:val="14"/>
                <w:szCs w:val="14"/>
              </w:rPr>
            </w:pPr>
            <w:r w:rsidRPr="0056626D">
              <w:rPr>
                <w:rFonts w:cs="Times New Roman"/>
                <w:color w:val="000000"/>
                <w:sz w:val="14"/>
                <w:szCs w:val="14"/>
              </w:rPr>
              <w:t>131,7</w:t>
            </w:r>
          </w:p>
        </w:tc>
        <w:tc>
          <w:tcPr>
            <w:tcW w:w="567"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right"/>
              <w:rPr>
                <w:rFonts w:cs="Times New Roman"/>
                <w:color w:val="000000"/>
                <w:sz w:val="14"/>
                <w:szCs w:val="14"/>
              </w:rPr>
            </w:pPr>
            <w:r w:rsidRPr="0056626D">
              <w:rPr>
                <w:rFonts w:cs="Times New Roman"/>
                <w:color w:val="000000"/>
                <w:sz w:val="14"/>
                <w:szCs w:val="14"/>
              </w:rPr>
              <w:t>133,6</w:t>
            </w:r>
          </w:p>
        </w:tc>
        <w:tc>
          <w:tcPr>
            <w:tcW w:w="851"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rPr>
                <w:rFonts w:cs="Times New Roman"/>
                <w:color w:val="000000"/>
                <w:sz w:val="14"/>
                <w:szCs w:val="14"/>
              </w:rPr>
            </w:pPr>
            <w:r w:rsidRPr="0056626D">
              <w:rPr>
                <w:rFonts w:cs="Times New Roman"/>
                <w:color w:val="000000"/>
                <w:sz w:val="14"/>
                <w:szCs w:val="14"/>
              </w:rPr>
              <w:t>All. A10</w:t>
            </w:r>
          </w:p>
        </w:tc>
        <w:tc>
          <w:tcPr>
            <w:tcW w:w="1134"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rPr>
                <w:rFonts w:cs="Times New Roman"/>
                <w:color w:val="000000"/>
                <w:sz w:val="14"/>
                <w:szCs w:val="14"/>
              </w:rPr>
            </w:pPr>
            <w:r w:rsidRPr="0056626D">
              <w:rPr>
                <w:rFonts w:cs="Times New Roman"/>
                <w:color w:val="000000"/>
                <w:sz w:val="14"/>
                <w:szCs w:val="14"/>
              </w:rPr>
              <w:t>Genova Sampierdarena</w:t>
            </w:r>
          </w:p>
        </w:tc>
        <w:tc>
          <w:tcPr>
            <w:tcW w:w="567"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right"/>
              <w:rPr>
                <w:rFonts w:cs="Times New Roman"/>
                <w:color w:val="000000"/>
                <w:sz w:val="14"/>
                <w:szCs w:val="14"/>
              </w:rPr>
            </w:pPr>
            <w:r w:rsidRPr="0056626D">
              <w:rPr>
                <w:rFonts w:cs="Times New Roman"/>
                <w:color w:val="000000"/>
                <w:sz w:val="14"/>
                <w:szCs w:val="14"/>
              </w:rPr>
              <w:t>1,9</w:t>
            </w:r>
          </w:p>
        </w:tc>
        <w:tc>
          <w:tcPr>
            <w:tcW w:w="708"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106</w:t>
            </w:r>
          </w:p>
        </w:tc>
        <w:tc>
          <w:tcPr>
            <w:tcW w:w="709"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59.219</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0,860</w:t>
            </w:r>
          </w:p>
        </w:tc>
        <w:tc>
          <w:tcPr>
            <w:tcW w:w="850" w:type="dxa"/>
            <w:tcBorders>
              <w:top w:val="single" w:sz="2" w:space="0" w:color="auto"/>
              <w:left w:val="single" w:sz="2" w:space="0" w:color="auto"/>
              <w:bottom w:val="single" w:sz="2" w:space="0" w:color="auto"/>
              <w:right w:val="single" w:sz="6" w:space="0" w:color="auto"/>
            </w:tcBorders>
            <w:shd w:val="solid" w:color="CCCCFF" w:fill="auto"/>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2</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1</w:t>
            </w:r>
          </w:p>
        </w:tc>
      </w:tr>
      <w:tr w:rsidR="0056626D" w:rsidRPr="0056626D" w:rsidTr="0056626D">
        <w:trPr>
          <w:trHeight w:val="254"/>
        </w:trPr>
        <w:tc>
          <w:tcPr>
            <w:tcW w:w="1306" w:type="dxa"/>
            <w:tcBorders>
              <w:top w:val="single" w:sz="2" w:space="0" w:color="auto"/>
              <w:left w:val="single" w:sz="6"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rPr>
                <w:rFonts w:cs="Times New Roman"/>
                <w:color w:val="000000"/>
                <w:sz w:val="14"/>
                <w:szCs w:val="14"/>
              </w:rPr>
            </w:pPr>
            <w:r w:rsidRPr="0056626D">
              <w:rPr>
                <w:rFonts w:cs="Times New Roman"/>
                <w:color w:val="000000"/>
                <w:sz w:val="14"/>
                <w:szCs w:val="14"/>
              </w:rPr>
              <w:t>A 20 -  Messina-Palermo</w:t>
            </w:r>
          </w:p>
        </w:tc>
        <w:tc>
          <w:tcPr>
            <w:tcW w:w="567"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right"/>
              <w:rPr>
                <w:rFonts w:cs="Times New Roman"/>
                <w:color w:val="000000"/>
                <w:sz w:val="14"/>
                <w:szCs w:val="14"/>
              </w:rPr>
            </w:pPr>
            <w:r w:rsidRPr="0056626D">
              <w:rPr>
                <w:rFonts w:cs="Times New Roman"/>
                <w:color w:val="000000"/>
                <w:sz w:val="14"/>
                <w:szCs w:val="14"/>
              </w:rPr>
              <w:t>0,0</w:t>
            </w:r>
          </w:p>
        </w:tc>
        <w:tc>
          <w:tcPr>
            <w:tcW w:w="567"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right"/>
              <w:rPr>
                <w:rFonts w:cs="Times New Roman"/>
                <w:color w:val="000000"/>
                <w:sz w:val="14"/>
                <w:szCs w:val="14"/>
              </w:rPr>
            </w:pPr>
            <w:r w:rsidRPr="0056626D">
              <w:rPr>
                <w:rFonts w:cs="Times New Roman"/>
                <w:color w:val="000000"/>
                <w:sz w:val="14"/>
                <w:szCs w:val="14"/>
              </w:rPr>
              <w:t>20,6</w:t>
            </w:r>
          </w:p>
        </w:tc>
        <w:tc>
          <w:tcPr>
            <w:tcW w:w="851"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rPr>
                <w:rFonts w:cs="Times New Roman"/>
                <w:color w:val="000000"/>
                <w:sz w:val="14"/>
                <w:szCs w:val="14"/>
              </w:rPr>
            </w:pPr>
            <w:r w:rsidRPr="0056626D">
              <w:rPr>
                <w:rFonts w:cs="Times New Roman"/>
                <w:color w:val="000000"/>
                <w:sz w:val="14"/>
                <w:szCs w:val="14"/>
              </w:rPr>
              <w:t>All. A18 (Messina)</w:t>
            </w:r>
          </w:p>
        </w:tc>
        <w:tc>
          <w:tcPr>
            <w:tcW w:w="1134"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rPr>
                <w:rFonts w:cs="Times New Roman"/>
                <w:color w:val="000000"/>
                <w:sz w:val="14"/>
                <w:szCs w:val="14"/>
              </w:rPr>
            </w:pPr>
            <w:r w:rsidRPr="0056626D">
              <w:rPr>
                <w:rFonts w:cs="Times New Roman"/>
                <w:color w:val="000000"/>
                <w:sz w:val="14"/>
                <w:szCs w:val="14"/>
              </w:rPr>
              <w:t>Villafranca</w:t>
            </w:r>
          </w:p>
        </w:tc>
        <w:tc>
          <w:tcPr>
            <w:tcW w:w="567"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right"/>
              <w:rPr>
                <w:rFonts w:cs="Times New Roman"/>
                <w:color w:val="000000"/>
                <w:sz w:val="14"/>
                <w:szCs w:val="14"/>
              </w:rPr>
            </w:pPr>
            <w:r w:rsidRPr="0056626D">
              <w:rPr>
                <w:rFonts w:cs="Times New Roman"/>
                <w:color w:val="000000"/>
                <w:sz w:val="14"/>
                <w:szCs w:val="14"/>
              </w:rPr>
              <w:t>20,6</w:t>
            </w:r>
          </w:p>
        </w:tc>
        <w:tc>
          <w:tcPr>
            <w:tcW w:w="708"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477</w:t>
            </w:r>
          </w:p>
        </w:tc>
        <w:tc>
          <w:tcPr>
            <w:tcW w:w="709"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24.697</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0,856</w:t>
            </w:r>
          </w:p>
        </w:tc>
        <w:tc>
          <w:tcPr>
            <w:tcW w:w="850" w:type="dxa"/>
            <w:tcBorders>
              <w:top w:val="single" w:sz="2" w:space="0" w:color="auto"/>
              <w:left w:val="single" w:sz="2" w:space="0" w:color="auto"/>
              <w:bottom w:val="single" w:sz="2" w:space="0" w:color="auto"/>
              <w:right w:val="single" w:sz="6" w:space="0" w:color="auto"/>
            </w:tcBorders>
            <w:shd w:val="solid" w:color="CCCCFF" w:fill="auto"/>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3</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14</w:t>
            </w:r>
          </w:p>
        </w:tc>
      </w:tr>
      <w:tr w:rsidR="0056626D" w:rsidRPr="0056626D" w:rsidTr="0056626D">
        <w:trPr>
          <w:trHeight w:val="254"/>
        </w:trPr>
        <w:tc>
          <w:tcPr>
            <w:tcW w:w="1306" w:type="dxa"/>
            <w:tcBorders>
              <w:top w:val="single" w:sz="2" w:space="0" w:color="auto"/>
              <w:left w:val="single" w:sz="6" w:space="0" w:color="auto"/>
              <w:bottom w:val="single" w:sz="2" w:space="0" w:color="auto"/>
              <w:right w:val="single" w:sz="2" w:space="0" w:color="auto"/>
            </w:tcBorders>
          </w:tcPr>
          <w:p w:rsidR="0056626D" w:rsidRPr="0056626D" w:rsidRDefault="0056626D" w:rsidP="005A72D1">
            <w:pPr>
              <w:autoSpaceDE w:val="0"/>
              <w:autoSpaceDN w:val="0"/>
              <w:adjustRightInd w:val="0"/>
              <w:spacing w:after="0" w:line="240" w:lineRule="auto"/>
              <w:rPr>
                <w:rFonts w:cs="Times New Roman"/>
                <w:color w:val="000000"/>
                <w:sz w:val="14"/>
                <w:szCs w:val="14"/>
              </w:rPr>
            </w:pPr>
            <w:r w:rsidRPr="0056626D">
              <w:rPr>
                <w:rFonts w:cs="Times New Roman"/>
                <w:color w:val="000000"/>
                <w:sz w:val="14"/>
                <w:szCs w:val="14"/>
              </w:rPr>
              <w:t xml:space="preserve">A 01 -  Milano-Roma-Napoli </w:t>
            </w:r>
          </w:p>
        </w:tc>
        <w:tc>
          <w:tcPr>
            <w:tcW w:w="567"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right"/>
              <w:rPr>
                <w:rFonts w:cs="Times New Roman"/>
                <w:color w:val="000000"/>
                <w:sz w:val="14"/>
                <w:szCs w:val="14"/>
              </w:rPr>
            </w:pPr>
            <w:r w:rsidRPr="0056626D">
              <w:rPr>
                <w:rFonts w:cs="Times New Roman"/>
                <w:color w:val="000000"/>
                <w:sz w:val="14"/>
                <w:szCs w:val="14"/>
              </w:rPr>
              <w:t>753,0</w:t>
            </w:r>
          </w:p>
        </w:tc>
        <w:tc>
          <w:tcPr>
            <w:tcW w:w="567"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right"/>
              <w:rPr>
                <w:rFonts w:cs="Times New Roman"/>
                <w:color w:val="000000"/>
                <w:sz w:val="14"/>
                <w:szCs w:val="14"/>
              </w:rPr>
            </w:pPr>
            <w:r w:rsidRPr="0056626D">
              <w:rPr>
                <w:rFonts w:cs="Times New Roman"/>
                <w:color w:val="000000"/>
                <w:sz w:val="14"/>
                <w:szCs w:val="14"/>
              </w:rPr>
              <w:t>759,4</w:t>
            </w:r>
          </w:p>
        </w:tc>
        <w:tc>
          <w:tcPr>
            <w:tcW w:w="851"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rPr>
                <w:rFonts w:cs="Times New Roman"/>
                <w:color w:val="000000"/>
                <w:sz w:val="14"/>
                <w:szCs w:val="14"/>
              </w:rPr>
            </w:pPr>
            <w:r w:rsidRPr="0056626D">
              <w:rPr>
                <w:rFonts w:cs="Times New Roman"/>
                <w:color w:val="000000"/>
                <w:sz w:val="14"/>
                <w:szCs w:val="14"/>
              </w:rPr>
              <w:t>All. A16</w:t>
            </w:r>
          </w:p>
        </w:tc>
        <w:tc>
          <w:tcPr>
            <w:tcW w:w="1134"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rPr>
                <w:rFonts w:cs="Times New Roman"/>
                <w:color w:val="000000"/>
                <w:sz w:val="14"/>
                <w:szCs w:val="14"/>
              </w:rPr>
            </w:pPr>
            <w:r w:rsidRPr="0056626D">
              <w:rPr>
                <w:rFonts w:cs="Times New Roman"/>
                <w:color w:val="000000"/>
                <w:sz w:val="14"/>
                <w:szCs w:val="14"/>
              </w:rPr>
              <w:t>Casoria (Napoli Nord Barriera)</w:t>
            </w:r>
          </w:p>
        </w:tc>
        <w:tc>
          <w:tcPr>
            <w:tcW w:w="567"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right"/>
              <w:rPr>
                <w:rFonts w:cs="Times New Roman"/>
                <w:color w:val="000000"/>
                <w:sz w:val="14"/>
                <w:szCs w:val="14"/>
              </w:rPr>
            </w:pPr>
            <w:r w:rsidRPr="0056626D">
              <w:rPr>
                <w:rFonts w:cs="Times New Roman"/>
                <w:color w:val="000000"/>
                <w:sz w:val="14"/>
                <w:szCs w:val="14"/>
              </w:rPr>
              <w:t>6,4</w:t>
            </w:r>
          </w:p>
        </w:tc>
        <w:tc>
          <w:tcPr>
            <w:tcW w:w="708"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215</w:t>
            </w:r>
          </w:p>
        </w:tc>
        <w:tc>
          <w:tcPr>
            <w:tcW w:w="709"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37.561</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0,817</w:t>
            </w:r>
          </w:p>
        </w:tc>
        <w:tc>
          <w:tcPr>
            <w:tcW w:w="850" w:type="dxa"/>
            <w:tcBorders>
              <w:top w:val="single" w:sz="2" w:space="0" w:color="auto"/>
              <w:left w:val="single" w:sz="2" w:space="0" w:color="auto"/>
              <w:bottom w:val="single" w:sz="2" w:space="0" w:color="auto"/>
              <w:right w:val="single" w:sz="6" w:space="0" w:color="auto"/>
            </w:tcBorders>
            <w:shd w:val="solid" w:color="CCCCFF" w:fill="auto"/>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4</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9</w:t>
            </w:r>
          </w:p>
        </w:tc>
      </w:tr>
      <w:tr w:rsidR="0056626D" w:rsidRPr="0056626D" w:rsidTr="0056626D">
        <w:trPr>
          <w:trHeight w:val="254"/>
        </w:trPr>
        <w:tc>
          <w:tcPr>
            <w:tcW w:w="1306" w:type="dxa"/>
            <w:tcBorders>
              <w:top w:val="single" w:sz="2" w:space="0" w:color="auto"/>
              <w:left w:val="single" w:sz="6"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rPr>
                <w:rFonts w:cs="Times New Roman"/>
                <w:color w:val="000000"/>
                <w:sz w:val="14"/>
                <w:szCs w:val="14"/>
              </w:rPr>
            </w:pPr>
            <w:r w:rsidRPr="0056626D">
              <w:rPr>
                <w:rFonts w:cs="Times New Roman"/>
                <w:color w:val="000000"/>
                <w:sz w:val="14"/>
                <w:szCs w:val="14"/>
              </w:rPr>
              <w:t>A 32 - Torino-Bardonecchia</w:t>
            </w:r>
          </w:p>
        </w:tc>
        <w:tc>
          <w:tcPr>
            <w:tcW w:w="567"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right"/>
              <w:rPr>
                <w:rFonts w:cs="Times New Roman"/>
                <w:color w:val="000000"/>
                <w:sz w:val="14"/>
                <w:szCs w:val="14"/>
              </w:rPr>
            </w:pPr>
            <w:r w:rsidRPr="0056626D">
              <w:rPr>
                <w:rFonts w:cs="Times New Roman"/>
                <w:color w:val="000000"/>
                <w:sz w:val="14"/>
                <w:szCs w:val="14"/>
              </w:rPr>
              <w:t>0,0</w:t>
            </w:r>
          </w:p>
        </w:tc>
        <w:tc>
          <w:tcPr>
            <w:tcW w:w="567"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right"/>
              <w:rPr>
                <w:rFonts w:cs="Times New Roman"/>
                <w:color w:val="000000"/>
                <w:sz w:val="14"/>
                <w:szCs w:val="14"/>
              </w:rPr>
            </w:pPr>
            <w:r w:rsidRPr="0056626D">
              <w:rPr>
                <w:rFonts w:cs="Times New Roman"/>
                <w:color w:val="000000"/>
                <w:sz w:val="14"/>
                <w:szCs w:val="14"/>
              </w:rPr>
              <w:t>9,0</w:t>
            </w:r>
          </w:p>
        </w:tc>
        <w:tc>
          <w:tcPr>
            <w:tcW w:w="851" w:type="dxa"/>
            <w:tcBorders>
              <w:top w:val="single" w:sz="2" w:space="0" w:color="auto"/>
              <w:left w:val="single" w:sz="2" w:space="0" w:color="auto"/>
              <w:bottom w:val="single" w:sz="2" w:space="0" w:color="auto"/>
              <w:right w:val="single" w:sz="2" w:space="0" w:color="auto"/>
            </w:tcBorders>
          </w:tcPr>
          <w:p w:rsidR="00104E13" w:rsidRDefault="0056626D">
            <w:pPr>
              <w:autoSpaceDE w:val="0"/>
              <w:autoSpaceDN w:val="0"/>
              <w:adjustRightInd w:val="0"/>
              <w:spacing w:after="0" w:line="240" w:lineRule="auto"/>
              <w:rPr>
                <w:rFonts w:cs="Times New Roman"/>
                <w:color w:val="000000"/>
                <w:sz w:val="12"/>
                <w:szCs w:val="12"/>
              </w:rPr>
            </w:pPr>
            <w:r w:rsidRPr="00104E13">
              <w:rPr>
                <w:rFonts w:cs="Times New Roman"/>
                <w:color w:val="000000"/>
                <w:sz w:val="12"/>
                <w:szCs w:val="12"/>
              </w:rPr>
              <w:t>Torino (Collegno/</w:t>
            </w:r>
          </w:p>
          <w:p w:rsidR="0056626D" w:rsidRPr="00104E13" w:rsidRDefault="0056626D">
            <w:pPr>
              <w:autoSpaceDE w:val="0"/>
              <w:autoSpaceDN w:val="0"/>
              <w:adjustRightInd w:val="0"/>
              <w:spacing w:after="0" w:line="240" w:lineRule="auto"/>
              <w:rPr>
                <w:rFonts w:cs="Times New Roman"/>
                <w:color w:val="000000"/>
                <w:sz w:val="12"/>
                <w:szCs w:val="12"/>
              </w:rPr>
            </w:pPr>
            <w:r w:rsidRPr="00104E13">
              <w:rPr>
                <w:rFonts w:cs="Times New Roman"/>
                <w:color w:val="000000"/>
                <w:sz w:val="12"/>
                <w:szCs w:val="12"/>
              </w:rPr>
              <w:t>Rivoli)</w:t>
            </w:r>
          </w:p>
        </w:tc>
        <w:tc>
          <w:tcPr>
            <w:tcW w:w="1134"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rPr>
                <w:rFonts w:cs="Times New Roman"/>
                <w:color w:val="000000"/>
                <w:sz w:val="14"/>
                <w:szCs w:val="14"/>
              </w:rPr>
            </w:pPr>
            <w:r w:rsidRPr="0056626D">
              <w:rPr>
                <w:rFonts w:cs="Times New Roman"/>
                <w:color w:val="000000"/>
                <w:sz w:val="14"/>
                <w:szCs w:val="14"/>
              </w:rPr>
              <w:t>Avigliana</w:t>
            </w:r>
          </w:p>
        </w:tc>
        <w:tc>
          <w:tcPr>
            <w:tcW w:w="567"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right"/>
              <w:rPr>
                <w:rFonts w:cs="Times New Roman"/>
                <w:color w:val="000000"/>
                <w:sz w:val="14"/>
                <w:szCs w:val="14"/>
              </w:rPr>
            </w:pPr>
            <w:r w:rsidRPr="0056626D">
              <w:rPr>
                <w:rFonts w:cs="Times New Roman"/>
                <w:color w:val="000000"/>
                <w:sz w:val="14"/>
                <w:szCs w:val="14"/>
              </w:rPr>
              <w:t>9,0</w:t>
            </w:r>
          </w:p>
        </w:tc>
        <w:tc>
          <w:tcPr>
            <w:tcW w:w="708"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70</w:t>
            </w:r>
          </w:p>
        </w:tc>
        <w:tc>
          <w:tcPr>
            <w:tcW w:w="709"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11.762</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0,604</w:t>
            </w:r>
          </w:p>
        </w:tc>
        <w:tc>
          <w:tcPr>
            <w:tcW w:w="850" w:type="dxa"/>
            <w:tcBorders>
              <w:top w:val="single" w:sz="2" w:space="0" w:color="auto"/>
              <w:left w:val="single" w:sz="2" w:space="0" w:color="auto"/>
              <w:bottom w:val="single" w:sz="2" w:space="0" w:color="auto"/>
              <w:right w:val="single" w:sz="6" w:space="0" w:color="auto"/>
            </w:tcBorders>
            <w:shd w:val="solid" w:color="CCCCFF" w:fill="auto"/>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5</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75</w:t>
            </w:r>
          </w:p>
        </w:tc>
      </w:tr>
      <w:tr w:rsidR="0056626D" w:rsidRPr="0056626D" w:rsidTr="0056626D">
        <w:trPr>
          <w:trHeight w:val="254"/>
        </w:trPr>
        <w:tc>
          <w:tcPr>
            <w:tcW w:w="1306" w:type="dxa"/>
            <w:tcBorders>
              <w:top w:val="single" w:sz="2" w:space="0" w:color="auto"/>
              <w:left w:val="single" w:sz="6" w:space="0" w:color="auto"/>
              <w:bottom w:val="single" w:sz="2" w:space="0" w:color="auto"/>
              <w:right w:val="single" w:sz="2" w:space="0" w:color="auto"/>
            </w:tcBorders>
          </w:tcPr>
          <w:p w:rsidR="0056626D" w:rsidRPr="0056626D" w:rsidRDefault="0056626D" w:rsidP="00104E13">
            <w:pPr>
              <w:autoSpaceDE w:val="0"/>
              <w:autoSpaceDN w:val="0"/>
              <w:adjustRightInd w:val="0"/>
              <w:spacing w:after="0" w:line="240" w:lineRule="auto"/>
              <w:rPr>
                <w:rFonts w:cs="Times New Roman"/>
                <w:color w:val="000000"/>
                <w:sz w:val="14"/>
                <w:szCs w:val="14"/>
              </w:rPr>
            </w:pPr>
            <w:r w:rsidRPr="0056626D">
              <w:rPr>
                <w:rFonts w:cs="Times New Roman"/>
                <w:color w:val="000000"/>
                <w:sz w:val="14"/>
                <w:szCs w:val="14"/>
              </w:rPr>
              <w:t xml:space="preserve">A 15 -  Parma-La Spezia </w:t>
            </w:r>
          </w:p>
        </w:tc>
        <w:tc>
          <w:tcPr>
            <w:tcW w:w="567"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right"/>
              <w:rPr>
                <w:rFonts w:cs="Times New Roman"/>
                <w:color w:val="000000"/>
                <w:sz w:val="14"/>
                <w:szCs w:val="14"/>
              </w:rPr>
            </w:pPr>
            <w:r w:rsidRPr="0056626D">
              <w:rPr>
                <w:rFonts w:cs="Times New Roman"/>
                <w:color w:val="000000"/>
                <w:sz w:val="14"/>
                <w:szCs w:val="14"/>
              </w:rPr>
              <w:t>100,7</w:t>
            </w:r>
          </w:p>
        </w:tc>
        <w:tc>
          <w:tcPr>
            <w:tcW w:w="567"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right"/>
              <w:rPr>
                <w:rFonts w:cs="Times New Roman"/>
                <w:color w:val="000000"/>
                <w:sz w:val="14"/>
                <w:szCs w:val="14"/>
              </w:rPr>
            </w:pPr>
            <w:r w:rsidRPr="0056626D">
              <w:rPr>
                <w:rFonts w:cs="Times New Roman"/>
                <w:color w:val="000000"/>
                <w:sz w:val="14"/>
                <w:szCs w:val="14"/>
              </w:rPr>
              <w:t>108,5</w:t>
            </w:r>
          </w:p>
        </w:tc>
        <w:tc>
          <w:tcPr>
            <w:tcW w:w="851"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rPr>
                <w:rFonts w:cs="Times New Roman"/>
                <w:color w:val="000000"/>
                <w:sz w:val="14"/>
                <w:szCs w:val="14"/>
              </w:rPr>
            </w:pPr>
            <w:r w:rsidRPr="0056626D">
              <w:rPr>
                <w:rFonts w:cs="Times New Roman"/>
                <w:color w:val="000000"/>
                <w:sz w:val="14"/>
                <w:szCs w:val="14"/>
              </w:rPr>
              <w:t>All. A12</w:t>
            </w:r>
          </w:p>
        </w:tc>
        <w:tc>
          <w:tcPr>
            <w:tcW w:w="1134"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rPr>
                <w:rFonts w:cs="Times New Roman"/>
                <w:color w:val="000000"/>
                <w:sz w:val="14"/>
                <w:szCs w:val="14"/>
              </w:rPr>
            </w:pPr>
            <w:r w:rsidRPr="0056626D">
              <w:rPr>
                <w:rFonts w:cs="Times New Roman"/>
                <w:color w:val="000000"/>
                <w:sz w:val="14"/>
                <w:szCs w:val="14"/>
              </w:rPr>
              <w:t>La Spezia</w:t>
            </w:r>
          </w:p>
        </w:tc>
        <w:tc>
          <w:tcPr>
            <w:tcW w:w="567"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right"/>
              <w:rPr>
                <w:rFonts w:cs="Times New Roman"/>
                <w:color w:val="000000"/>
                <w:sz w:val="14"/>
                <w:szCs w:val="14"/>
              </w:rPr>
            </w:pPr>
            <w:r w:rsidRPr="0056626D">
              <w:rPr>
                <w:rFonts w:cs="Times New Roman"/>
                <w:color w:val="000000"/>
                <w:sz w:val="14"/>
                <w:szCs w:val="14"/>
              </w:rPr>
              <w:t>7,8</w:t>
            </w:r>
          </w:p>
        </w:tc>
        <w:tc>
          <w:tcPr>
            <w:tcW w:w="708"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102</w:t>
            </w:r>
          </w:p>
        </w:tc>
        <w:tc>
          <w:tcPr>
            <w:tcW w:w="709"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19.808</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0,603</w:t>
            </w:r>
          </w:p>
        </w:tc>
        <w:tc>
          <w:tcPr>
            <w:tcW w:w="850" w:type="dxa"/>
            <w:tcBorders>
              <w:top w:val="single" w:sz="2" w:space="0" w:color="auto"/>
              <w:left w:val="single" w:sz="2" w:space="0" w:color="auto"/>
              <w:bottom w:val="single" w:sz="2" w:space="0" w:color="auto"/>
              <w:right w:val="single" w:sz="6" w:space="0" w:color="auto"/>
            </w:tcBorders>
            <w:shd w:val="solid" w:color="CCCCFF" w:fill="auto"/>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6</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36</w:t>
            </w:r>
          </w:p>
        </w:tc>
      </w:tr>
      <w:tr w:rsidR="0056626D" w:rsidRPr="0056626D" w:rsidTr="0056626D">
        <w:trPr>
          <w:trHeight w:val="254"/>
        </w:trPr>
        <w:tc>
          <w:tcPr>
            <w:tcW w:w="1306" w:type="dxa"/>
            <w:tcBorders>
              <w:top w:val="single" w:sz="2" w:space="0" w:color="auto"/>
              <w:left w:val="single" w:sz="6" w:space="0" w:color="auto"/>
              <w:bottom w:val="single" w:sz="2" w:space="0" w:color="auto"/>
              <w:right w:val="single" w:sz="2" w:space="0" w:color="auto"/>
            </w:tcBorders>
          </w:tcPr>
          <w:p w:rsidR="0056626D" w:rsidRPr="0056626D" w:rsidRDefault="0056626D" w:rsidP="00104E13">
            <w:pPr>
              <w:autoSpaceDE w:val="0"/>
              <w:autoSpaceDN w:val="0"/>
              <w:adjustRightInd w:val="0"/>
              <w:spacing w:after="0" w:line="240" w:lineRule="auto"/>
              <w:rPr>
                <w:rFonts w:cs="Times New Roman"/>
                <w:color w:val="000000"/>
                <w:sz w:val="14"/>
                <w:szCs w:val="14"/>
              </w:rPr>
            </w:pPr>
            <w:r w:rsidRPr="0056626D">
              <w:rPr>
                <w:rFonts w:cs="Times New Roman"/>
                <w:color w:val="000000"/>
                <w:sz w:val="14"/>
                <w:szCs w:val="14"/>
              </w:rPr>
              <w:t>A 12 -  Genova-Rosignano)</w:t>
            </w:r>
          </w:p>
        </w:tc>
        <w:tc>
          <w:tcPr>
            <w:tcW w:w="567"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right"/>
              <w:rPr>
                <w:rFonts w:cs="Times New Roman"/>
                <w:color w:val="000000"/>
                <w:sz w:val="14"/>
                <w:szCs w:val="14"/>
              </w:rPr>
            </w:pPr>
            <w:r w:rsidRPr="0056626D">
              <w:rPr>
                <w:rFonts w:cs="Times New Roman"/>
                <w:color w:val="000000"/>
                <w:sz w:val="14"/>
                <w:szCs w:val="14"/>
              </w:rPr>
              <w:t>0,0</w:t>
            </w:r>
          </w:p>
        </w:tc>
        <w:tc>
          <w:tcPr>
            <w:tcW w:w="567"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right"/>
              <w:rPr>
                <w:rFonts w:cs="Times New Roman"/>
                <w:color w:val="000000"/>
                <w:sz w:val="14"/>
                <w:szCs w:val="14"/>
              </w:rPr>
            </w:pPr>
            <w:r w:rsidRPr="0056626D">
              <w:rPr>
                <w:rFonts w:cs="Times New Roman"/>
                <w:color w:val="000000"/>
                <w:sz w:val="14"/>
                <w:szCs w:val="14"/>
              </w:rPr>
              <w:t>6,2</w:t>
            </w:r>
          </w:p>
        </w:tc>
        <w:tc>
          <w:tcPr>
            <w:tcW w:w="851"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rPr>
                <w:rFonts w:cs="Times New Roman"/>
                <w:color w:val="000000"/>
                <w:sz w:val="14"/>
                <w:szCs w:val="14"/>
              </w:rPr>
            </w:pPr>
            <w:r w:rsidRPr="0056626D">
              <w:rPr>
                <w:rFonts w:cs="Times New Roman"/>
                <w:color w:val="000000"/>
                <w:sz w:val="14"/>
                <w:szCs w:val="14"/>
              </w:rPr>
              <w:t>All. A07 (Genova)</w:t>
            </w:r>
          </w:p>
        </w:tc>
        <w:tc>
          <w:tcPr>
            <w:tcW w:w="1134"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rPr>
                <w:rFonts w:cs="Times New Roman"/>
                <w:color w:val="000000"/>
                <w:sz w:val="14"/>
                <w:szCs w:val="14"/>
              </w:rPr>
            </w:pPr>
            <w:r w:rsidRPr="0056626D">
              <w:rPr>
                <w:rFonts w:cs="Times New Roman"/>
                <w:color w:val="000000"/>
                <w:sz w:val="14"/>
                <w:szCs w:val="14"/>
              </w:rPr>
              <w:t>Genova Est</w:t>
            </w:r>
          </w:p>
        </w:tc>
        <w:tc>
          <w:tcPr>
            <w:tcW w:w="567"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right"/>
              <w:rPr>
                <w:rFonts w:cs="Times New Roman"/>
                <w:color w:val="000000"/>
                <w:sz w:val="14"/>
                <w:szCs w:val="14"/>
              </w:rPr>
            </w:pPr>
            <w:r w:rsidRPr="0056626D">
              <w:rPr>
                <w:rFonts w:cs="Times New Roman"/>
                <w:color w:val="000000"/>
                <w:sz w:val="14"/>
                <w:szCs w:val="14"/>
              </w:rPr>
              <w:t>6,2</w:t>
            </w:r>
          </w:p>
        </w:tc>
        <w:tc>
          <w:tcPr>
            <w:tcW w:w="708"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213</w:t>
            </w:r>
          </w:p>
        </w:tc>
        <w:tc>
          <w:tcPr>
            <w:tcW w:w="709"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56.988</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0,551</w:t>
            </w:r>
          </w:p>
        </w:tc>
        <w:tc>
          <w:tcPr>
            <w:tcW w:w="850" w:type="dxa"/>
            <w:tcBorders>
              <w:top w:val="single" w:sz="2" w:space="0" w:color="auto"/>
              <w:left w:val="single" w:sz="2" w:space="0" w:color="auto"/>
              <w:bottom w:val="single" w:sz="2" w:space="0" w:color="auto"/>
              <w:right w:val="single" w:sz="6" w:space="0" w:color="auto"/>
            </w:tcBorders>
            <w:shd w:val="solid" w:color="CCCCFF" w:fill="auto"/>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7</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6</w:t>
            </w:r>
          </w:p>
        </w:tc>
      </w:tr>
      <w:tr w:rsidR="0056626D" w:rsidRPr="0056626D" w:rsidTr="0056626D">
        <w:trPr>
          <w:trHeight w:val="254"/>
        </w:trPr>
        <w:tc>
          <w:tcPr>
            <w:tcW w:w="1306" w:type="dxa"/>
            <w:tcBorders>
              <w:top w:val="single" w:sz="2" w:space="0" w:color="auto"/>
              <w:left w:val="single" w:sz="6"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rPr>
                <w:rFonts w:cs="Times New Roman"/>
                <w:color w:val="000000"/>
                <w:sz w:val="14"/>
                <w:szCs w:val="14"/>
              </w:rPr>
            </w:pPr>
            <w:r w:rsidRPr="0056626D">
              <w:rPr>
                <w:rFonts w:cs="Times New Roman"/>
                <w:color w:val="000000"/>
                <w:sz w:val="14"/>
                <w:szCs w:val="14"/>
              </w:rPr>
              <w:t>A 07 -  Milano-Genova</w:t>
            </w:r>
          </w:p>
        </w:tc>
        <w:tc>
          <w:tcPr>
            <w:tcW w:w="567"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right"/>
              <w:rPr>
                <w:rFonts w:cs="Times New Roman"/>
                <w:color w:val="000000"/>
                <w:sz w:val="14"/>
                <w:szCs w:val="14"/>
              </w:rPr>
            </w:pPr>
            <w:r w:rsidRPr="0056626D">
              <w:rPr>
                <w:rFonts w:cs="Times New Roman"/>
                <w:color w:val="000000"/>
                <w:sz w:val="14"/>
                <w:szCs w:val="14"/>
              </w:rPr>
              <w:t>125,8</w:t>
            </w:r>
          </w:p>
        </w:tc>
        <w:tc>
          <w:tcPr>
            <w:tcW w:w="567"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right"/>
              <w:rPr>
                <w:rFonts w:cs="Times New Roman"/>
                <w:color w:val="000000"/>
                <w:sz w:val="14"/>
                <w:szCs w:val="14"/>
              </w:rPr>
            </w:pPr>
            <w:r w:rsidRPr="0056626D">
              <w:rPr>
                <w:rFonts w:cs="Times New Roman"/>
                <w:color w:val="000000"/>
                <w:sz w:val="14"/>
                <w:szCs w:val="14"/>
              </w:rPr>
              <w:t>128,0</w:t>
            </w:r>
          </w:p>
        </w:tc>
        <w:tc>
          <w:tcPr>
            <w:tcW w:w="851"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rPr>
                <w:rFonts w:cs="Times New Roman"/>
                <w:color w:val="000000"/>
                <w:sz w:val="14"/>
                <w:szCs w:val="14"/>
              </w:rPr>
            </w:pPr>
            <w:r w:rsidRPr="0056626D">
              <w:rPr>
                <w:rFonts w:cs="Times New Roman"/>
                <w:color w:val="000000"/>
                <w:sz w:val="14"/>
                <w:szCs w:val="14"/>
              </w:rPr>
              <w:t>Genova Bolzaneto</w:t>
            </w:r>
          </w:p>
        </w:tc>
        <w:tc>
          <w:tcPr>
            <w:tcW w:w="1134"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rPr>
                <w:rFonts w:cs="Times New Roman"/>
                <w:color w:val="000000"/>
                <w:sz w:val="14"/>
                <w:szCs w:val="14"/>
              </w:rPr>
            </w:pPr>
            <w:r w:rsidRPr="0056626D">
              <w:rPr>
                <w:rFonts w:cs="Times New Roman"/>
                <w:color w:val="000000"/>
                <w:sz w:val="14"/>
                <w:szCs w:val="14"/>
              </w:rPr>
              <w:t>All. A12</w:t>
            </w:r>
          </w:p>
        </w:tc>
        <w:tc>
          <w:tcPr>
            <w:tcW w:w="567"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right"/>
              <w:rPr>
                <w:rFonts w:cs="Times New Roman"/>
                <w:color w:val="000000"/>
                <w:sz w:val="14"/>
                <w:szCs w:val="14"/>
              </w:rPr>
            </w:pPr>
            <w:r w:rsidRPr="0056626D">
              <w:rPr>
                <w:rFonts w:cs="Times New Roman"/>
                <w:color w:val="000000"/>
                <w:sz w:val="14"/>
                <w:szCs w:val="14"/>
              </w:rPr>
              <w:t>2,2</w:t>
            </w:r>
          </w:p>
        </w:tc>
        <w:tc>
          <w:tcPr>
            <w:tcW w:w="708"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65</w:t>
            </w:r>
          </w:p>
        </w:tc>
        <w:tc>
          <w:tcPr>
            <w:tcW w:w="709"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52.857</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0,510</w:t>
            </w:r>
          </w:p>
        </w:tc>
        <w:tc>
          <w:tcPr>
            <w:tcW w:w="850" w:type="dxa"/>
            <w:tcBorders>
              <w:top w:val="single" w:sz="2" w:space="0" w:color="auto"/>
              <w:left w:val="single" w:sz="2" w:space="0" w:color="auto"/>
              <w:bottom w:val="single" w:sz="2" w:space="0" w:color="auto"/>
              <w:right w:val="single" w:sz="6" w:space="0" w:color="auto"/>
            </w:tcBorders>
            <w:shd w:val="solid" w:color="CCCCFF" w:fill="auto"/>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8</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11</w:t>
            </w:r>
          </w:p>
        </w:tc>
      </w:tr>
      <w:tr w:rsidR="0056626D" w:rsidRPr="0056626D" w:rsidTr="0056626D">
        <w:trPr>
          <w:trHeight w:val="254"/>
        </w:trPr>
        <w:tc>
          <w:tcPr>
            <w:tcW w:w="1306" w:type="dxa"/>
            <w:tcBorders>
              <w:top w:val="single" w:sz="2" w:space="0" w:color="auto"/>
              <w:left w:val="single" w:sz="6" w:space="0" w:color="auto"/>
              <w:bottom w:val="single" w:sz="2" w:space="0" w:color="auto"/>
              <w:right w:val="single" w:sz="2" w:space="0" w:color="auto"/>
            </w:tcBorders>
          </w:tcPr>
          <w:p w:rsidR="0056626D" w:rsidRPr="0056626D" w:rsidRDefault="0056626D" w:rsidP="00104E13">
            <w:pPr>
              <w:autoSpaceDE w:val="0"/>
              <w:autoSpaceDN w:val="0"/>
              <w:adjustRightInd w:val="0"/>
              <w:spacing w:after="0" w:line="240" w:lineRule="auto"/>
              <w:rPr>
                <w:rFonts w:cs="Times New Roman"/>
                <w:color w:val="000000"/>
                <w:sz w:val="14"/>
                <w:szCs w:val="14"/>
              </w:rPr>
            </w:pPr>
            <w:r w:rsidRPr="0056626D">
              <w:rPr>
                <w:rFonts w:cs="Times New Roman"/>
                <w:color w:val="000000"/>
                <w:sz w:val="14"/>
                <w:szCs w:val="14"/>
              </w:rPr>
              <w:t xml:space="preserve">A 10 -  Genova-Ventimiglia </w:t>
            </w:r>
          </w:p>
        </w:tc>
        <w:tc>
          <w:tcPr>
            <w:tcW w:w="567"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right"/>
              <w:rPr>
                <w:rFonts w:cs="Times New Roman"/>
                <w:color w:val="000000"/>
                <w:sz w:val="14"/>
                <w:szCs w:val="14"/>
              </w:rPr>
            </w:pPr>
            <w:r w:rsidRPr="0056626D">
              <w:rPr>
                <w:rFonts w:cs="Times New Roman"/>
                <w:color w:val="000000"/>
                <w:sz w:val="14"/>
                <w:szCs w:val="14"/>
              </w:rPr>
              <w:t>0,0</w:t>
            </w:r>
          </w:p>
        </w:tc>
        <w:tc>
          <w:tcPr>
            <w:tcW w:w="567"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right"/>
              <w:rPr>
                <w:rFonts w:cs="Times New Roman"/>
                <w:color w:val="000000"/>
                <w:sz w:val="14"/>
                <w:szCs w:val="14"/>
              </w:rPr>
            </w:pPr>
            <w:r w:rsidRPr="0056626D">
              <w:rPr>
                <w:rFonts w:cs="Times New Roman"/>
                <w:color w:val="000000"/>
                <w:sz w:val="14"/>
                <w:szCs w:val="14"/>
              </w:rPr>
              <w:t>10,7</w:t>
            </w:r>
          </w:p>
        </w:tc>
        <w:tc>
          <w:tcPr>
            <w:tcW w:w="851"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rPr>
                <w:rFonts w:cs="Times New Roman"/>
                <w:color w:val="000000"/>
                <w:sz w:val="14"/>
                <w:szCs w:val="14"/>
              </w:rPr>
            </w:pPr>
            <w:r w:rsidRPr="0056626D">
              <w:rPr>
                <w:rFonts w:cs="Times New Roman"/>
                <w:color w:val="000000"/>
                <w:sz w:val="14"/>
                <w:szCs w:val="14"/>
              </w:rPr>
              <w:t>All. A07 (Genova)</w:t>
            </w:r>
          </w:p>
        </w:tc>
        <w:tc>
          <w:tcPr>
            <w:tcW w:w="1134"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rPr>
                <w:rFonts w:cs="Times New Roman"/>
                <w:color w:val="000000"/>
                <w:sz w:val="14"/>
                <w:szCs w:val="14"/>
              </w:rPr>
            </w:pPr>
            <w:r w:rsidRPr="0056626D">
              <w:rPr>
                <w:rFonts w:cs="Times New Roman"/>
                <w:color w:val="000000"/>
                <w:sz w:val="14"/>
                <w:szCs w:val="14"/>
              </w:rPr>
              <w:t>Genova Voltri</w:t>
            </w:r>
          </w:p>
        </w:tc>
        <w:tc>
          <w:tcPr>
            <w:tcW w:w="567"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right"/>
              <w:rPr>
                <w:rFonts w:cs="Times New Roman"/>
                <w:color w:val="000000"/>
                <w:sz w:val="14"/>
                <w:szCs w:val="14"/>
              </w:rPr>
            </w:pPr>
            <w:r w:rsidRPr="0056626D">
              <w:rPr>
                <w:rFonts w:cs="Times New Roman"/>
                <w:color w:val="000000"/>
                <w:sz w:val="14"/>
                <w:szCs w:val="14"/>
              </w:rPr>
              <w:t>10,7</w:t>
            </w:r>
          </w:p>
        </w:tc>
        <w:tc>
          <w:tcPr>
            <w:tcW w:w="708"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366</w:t>
            </w:r>
          </w:p>
        </w:tc>
        <w:tc>
          <w:tcPr>
            <w:tcW w:w="709" w:type="dxa"/>
            <w:tcBorders>
              <w:top w:val="single" w:sz="2" w:space="0" w:color="auto"/>
              <w:left w:val="single" w:sz="2" w:space="0" w:color="auto"/>
              <w:bottom w:val="single" w:sz="2" w:space="0" w:color="auto"/>
              <w:right w:val="single" w:sz="2" w:space="0" w:color="auto"/>
            </w:tcBorders>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61.683</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0,506</w:t>
            </w:r>
          </w:p>
        </w:tc>
        <w:tc>
          <w:tcPr>
            <w:tcW w:w="850" w:type="dxa"/>
            <w:tcBorders>
              <w:top w:val="single" w:sz="2" w:space="0" w:color="auto"/>
              <w:left w:val="single" w:sz="2" w:space="0" w:color="auto"/>
              <w:bottom w:val="single" w:sz="2" w:space="0" w:color="auto"/>
              <w:right w:val="single" w:sz="6" w:space="0" w:color="auto"/>
            </w:tcBorders>
            <w:shd w:val="solid" w:color="CCCCFF" w:fill="auto"/>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9</w:t>
            </w:r>
          </w:p>
        </w:tc>
        <w:tc>
          <w:tcPr>
            <w:tcW w:w="851" w:type="dxa"/>
            <w:tcBorders>
              <w:top w:val="single" w:sz="2" w:space="0" w:color="auto"/>
              <w:left w:val="single" w:sz="2" w:space="0" w:color="auto"/>
              <w:bottom w:val="single" w:sz="2" w:space="0" w:color="auto"/>
              <w:right w:val="single" w:sz="2" w:space="0" w:color="auto"/>
            </w:tcBorders>
            <w:shd w:val="solid" w:color="CCCCFF" w:fill="auto"/>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7</w:t>
            </w:r>
          </w:p>
        </w:tc>
      </w:tr>
      <w:tr w:rsidR="0056626D" w:rsidRPr="0056626D" w:rsidTr="0056626D">
        <w:trPr>
          <w:trHeight w:val="254"/>
        </w:trPr>
        <w:tc>
          <w:tcPr>
            <w:tcW w:w="1306" w:type="dxa"/>
            <w:tcBorders>
              <w:top w:val="single" w:sz="2" w:space="0" w:color="auto"/>
              <w:left w:val="single" w:sz="6" w:space="0" w:color="auto"/>
              <w:bottom w:val="single" w:sz="6" w:space="0" w:color="auto"/>
              <w:right w:val="single" w:sz="2" w:space="0" w:color="auto"/>
            </w:tcBorders>
          </w:tcPr>
          <w:p w:rsidR="0056626D" w:rsidRPr="0056626D" w:rsidRDefault="0056626D" w:rsidP="00104E13">
            <w:pPr>
              <w:autoSpaceDE w:val="0"/>
              <w:autoSpaceDN w:val="0"/>
              <w:adjustRightInd w:val="0"/>
              <w:spacing w:after="0" w:line="240" w:lineRule="auto"/>
              <w:rPr>
                <w:rFonts w:cs="Times New Roman"/>
                <w:color w:val="000000"/>
                <w:sz w:val="14"/>
                <w:szCs w:val="14"/>
              </w:rPr>
            </w:pPr>
            <w:r w:rsidRPr="0056626D">
              <w:rPr>
                <w:rFonts w:cs="Times New Roman"/>
                <w:color w:val="000000"/>
                <w:sz w:val="14"/>
                <w:szCs w:val="14"/>
              </w:rPr>
              <w:t xml:space="preserve">A 08 -  Milano-Varese </w:t>
            </w:r>
          </w:p>
        </w:tc>
        <w:tc>
          <w:tcPr>
            <w:tcW w:w="567" w:type="dxa"/>
            <w:tcBorders>
              <w:top w:val="single" w:sz="2" w:space="0" w:color="auto"/>
              <w:left w:val="single" w:sz="2" w:space="0" w:color="auto"/>
              <w:bottom w:val="single" w:sz="6" w:space="0" w:color="auto"/>
              <w:right w:val="single" w:sz="2" w:space="0" w:color="auto"/>
            </w:tcBorders>
          </w:tcPr>
          <w:p w:rsidR="0056626D" w:rsidRPr="0056626D" w:rsidRDefault="0056626D">
            <w:pPr>
              <w:autoSpaceDE w:val="0"/>
              <w:autoSpaceDN w:val="0"/>
              <w:adjustRightInd w:val="0"/>
              <w:spacing w:after="0" w:line="240" w:lineRule="auto"/>
              <w:jc w:val="right"/>
              <w:rPr>
                <w:rFonts w:cs="Times New Roman"/>
                <w:color w:val="000000"/>
                <w:sz w:val="14"/>
                <w:szCs w:val="14"/>
              </w:rPr>
            </w:pPr>
            <w:r w:rsidRPr="0056626D">
              <w:rPr>
                <w:rFonts w:cs="Times New Roman"/>
                <w:color w:val="000000"/>
                <w:sz w:val="14"/>
                <w:szCs w:val="14"/>
              </w:rPr>
              <w:t>0,0</w:t>
            </w:r>
          </w:p>
        </w:tc>
        <w:tc>
          <w:tcPr>
            <w:tcW w:w="567" w:type="dxa"/>
            <w:tcBorders>
              <w:top w:val="single" w:sz="2" w:space="0" w:color="auto"/>
              <w:left w:val="single" w:sz="2" w:space="0" w:color="auto"/>
              <w:bottom w:val="single" w:sz="6" w:space="0" w:color="auto"/>
              <w:right w:val="single" w:sz="2" w:space="0" w:color="auto"/>
            </w:tcBorders>
          </w:tcPr>
          <w:p w:rsidR="0056626D" w:rsidRPr="0056626D" w:rsidRDefault="0056626D">
            <w:pPr>
              <w:autoSpaceDE w:val="0"/>
              <w:autoSpaceDN w:val="0"/>
              <w:adjustRightInd w:val="0"/>
              <w:spacing w:after="0" w:line="240" w:lineRule="auto"/>
              <w:jc w:val="right"/>
              <w:rPr>
                <w:rFonts w:cs="Times New Roman"/>
                <w:color w:val="000000"/>
                <w:sz w:val="14"/>
                <w:szCs w:val="14"/>
              </w:rPr>
            </w:pPr>
            <w:r w:rsidRPr="0056626D">
              <w:rPr>
                <w:rFonts w:cs="Times New Roman"/>
                <w:color w:val="000000"/>
                <w:sz w:val="14"/>
                <w:szCs w:val="14"/>
              </w:rPr>
              <w:t>6,0</w:t>
            </w:r>
          </w:p>
        </w:tc>
        <w:tc>
          <w:tcPr>
            <w:tcW w:w="851" w:type="dxa"/>
            <w:tcBorders>
              <w:top w:val="single" w:sz="2" w:space="0" w:color="auto"/>
              <w:left w:val="single" w:sz="2" w:space="0" w:color="auto"/>
              <w:bottom w:val="single" w:sz="6" w:space="0" w:color="auto"/>
              <w:right w:val="single" w:sz="2" w:space="0" w:color="auto"/>
            </w:tcBorders>
          </w:tcPr>
          <w:p w:rsidR="0056626D" w:rsidRPr="0056626D" w:rsidRDefault="0056626D">
            <w:pPr>
              <w:autoSpaceDE w:val="0"/>
              <w:autoSpaceDN w:val="0"/>
              <w:adjustRightInd w:val="0"/>
              <w:spacing w:after="0" w:line="240" w:lineRule="auto"/>
              <w:rPr>
                <w:rFonts w:cs="Times New Roman"/>
                <w:color w:val="000000"/>
                <w:sz w:val="14"/>
                <w:szCs w:val="14"/>
              </w:rPr>
            </w:pPr>
            <w:r w:rsidRPr="0056626D">
              <w:rPr>
                <w:rFonts w:cs="Times New Roman"/>
                <w:color w:val="000000"/>
                <w:sz w:val="14"/>
                <w:szCs w:val="14"/>
              </w:rPr>
              <w:t>All. A04 (Milano)</w:t>
            </w:r>
          </w:p>
        </w:tc>
        <w:tc>
          <w:tcPr>
            <w:tcW w:w="1134" w:type="dxa"/>
            <w:tcBorders>
              <w:top w:val="single" w:sz="2" w:space="0" w:color="auto"/>
              <w:left w:val="single" w:sz="2" w:space="0" w:color="auto"/>
              <w:bottom w:val="single" w:sz="6" w:space="0" w:color="auto"/>
              <w:right w:val="single" w:sz="2" w:space="0" w:color="auto"/>
            </w:tcBorders>
          </w:tcPr>
          <w:p w:rsidR="0056626D" w:rsidRPr="0056626D" w:rsidRDefault="0056626D">
            <w:pPr>
              <w:autoSpaceDE w:val="0"/>
              <w:autoSpaceDN w:val="0"/>
              <w:adjustRightInd w:val="0"/>
              <w:spacing w:after="0" w:line="240" w:lineRule="auto"/>
              <w:rPr>
                <w:rFonts w:cs="Times New Roman"/>
                <w:color w:val="000000"/>
                <w:sz w:val="14"/>
                <w:szCs w:val="14"/>
              </w:rPr>
            </w:pPr>
            <w:r w:rsidRPr="0056626D">
              <w:rPr>
                <w:rFonts w:cs="Times New Roman"/>
                <w:color w:val="000000"/>
                <w:sz w:val="14"/>
                <w:szCs w:val="14"/>
              </w:rPr>
              <w:t>All. Tangenziale Ovest Milano</w:t>
            </w:r>
          </w:p>
        </w:tc>
        <w:tc>
          <w:tcPr>
            <w:tcW w:w="567" w:type="dxa"/>
            <w:tcBorders>
              <w:top w:val="single" w:sz="2" w:space="0" w:color="auto"/>
              <w:left w:val="single" w:sz="2" w:space="0" w:color="auto"/>
              <w:bottom w:val="single" w:sz="6" w:space="0" w:color="auto"/>
              <w:right w:val="single" w:sz="2" w:space="0" w:color="auto"/>
            </w:tcBorders>
          </w:tcPr>
          <w:p w:rsidR="0056626D" w:rsidRPr="0056626D" w:rsidRDefault="0056626D">
            <w:pPr>
              <w:autoSpaceDE w:val="0"/>
              <w:autoSpaceDN w:val="0"/>
              <w:adjustRightInd w:val="0"/>
              <w:spacing w:after="0" w:line="240" w:lineRule="auto"/>
              <w:jc w:val="right"/>
              <w:rPr>
                <w:rFonts w:cs="Times New Roman"/>
                <w:color w:val="000000"/>
                <w:sz w:val="14"/>
                <w:szCs w:val="14"/>
              </w:rPr>
            </w:pPr>
            <w:r w:rsidRPr="0056626D">
              <w:rPr>
                <w:rFonts w:cs="Times New Roman"/>
                <w:color w:val="000000"/>
                <w:sz w:val="14"/>
                <w:szCs w:val="14"/>
              </w:rPr>
              <w:t>6,0</w:t>
            </w:r>
          </w:p>
        </w:tc>
        <w:tc>
          <w:tcPr>
            <w:tcW w:w="708" w:type="dxa"/>
            <w:tcBorders>
              <w:top w:val="single" w:sz="2" w:space="0" w:color="auto"/>
              <w:left w:val="single" w:sz="2" w:space="0" w:color="auto"/>
              <w:bottom w:val="single" w:sz="6" w:space="0" w:color="auto"/>
              <w:right w:val="single" w:sz="2" w:space="0" w:color="auto"/>
            </w:tcBorders>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215</w:t>
            </w:r>
          </w:p>
        </w:tc>
        <w:tc>
          <w:tcPr>
            <w:tcW w:w="709" w:type="dxa"/>
            <w:tcBorders>
              <w:top w:val="single" w:sz="2" w:space="0" w:color="auto"/>
              <w:left w:val="single" w:sz="2" w:space="0" w:color="auto"/>
              <w:bottom w:val="single" w:sz="6" w:space="0" w:color="auto"/>
              <w:right w:val="single" w:sz="2" w:space="0" w:color="auto"/>
            </w:tcBorders>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78.426</w:t>
            </w:r>
          </w:p>
        </w:tc>
        <w:tc>
          <w:tcPr>
            <w:tcW w:w="851" w:type="dxa"/>
            <w:tcBorders>
              <w:top w:val="single" w:sz="2" w:space="0" w:color="auto"/>
              <w:left w:val="single" w:sz="2" w:space="0" w:color="auto"/>
              <w:bottom w:val="single" w:sz="6" w:space="0" w:color="auto"/>
              <w:right w:val="single" w:sz="2" w:space="0" w:color="auto"/>
            </w:tcBorders>
            <w:shd w:val="solid" w:color="CCCCFF" w:fill="auto"/>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0,417</w:t>
            </w:r>
          </w:p>
        </w:tc>
        <w:tc>
          <w:tcPr>
            <w:tcW w:w="850" w:type="dxa"/>
            <w:tcBorders>
              <w:top w:val="single" w:sz="2" w:space="0" w:color="auto"/>
              <w:left w:val="single" w:sz="2" w:space="0" w:color="auto"/>
              <w:bottom w:val="single" w:sz="6" w:space="0" w:color="auto"/>
              <w:right w:val="single" w:sz="6" w:space="0" w:color="auto"/>
            </w:tcBorders>
            <w:shd w:val="solid" w:color="CCCCFF" w:fill="auto"/>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10</w:t>
            </w:r>
          </w:p>
        </w:tc>
        <w:tc>
          <w:tcPr>
            <w:tcW w:w="851" w:type="dxa"/>
            <w:tcBorders>
              <w:top w:val="single" w:sz="2" w:space="0" w:color="auto"/>
              <w:left w:val="single" w:sz="2" w:space="0" w:color="auto"/>
              <w:bottom w:val="single" w:sz="6" w:space="0" w:color="auto"/>
              <w:right w:val="single" w:sz="2" w:space="0" w:color="auto"/>
            </w:tcBorders>
            <w:shd w:val="solid" w:color="CCCCFF" w:fill="auto"/>
          </w:tcPr>
          <w:p w:rsidR="0056626D" w:rsidRPr="0056626D" w:rsidRDefault="0056626D">
            <w:pPr>
              <w:autoSpaceDE w:val="0"/>
              <w:autoSpaceDN w:val="0"/>
              <w:adjustRightInd w:val="0"/>
              <w:spacing w:after="0" w:line="240" w:lineRule="auto"/>
              <w:jc w:val="center"/>
              <w:rPr>
                <w:rFonts w:cs="Times New Roman"/>
                <w:color w:val="000000"/>
                <w:sz w:val="14"/>
                <w:szCs w:val="14"/>
              </w:rPr>
            </w:pPr>
            <w:r w:rsidRPr="0056626D">
              <w:rPr>
                <w:rFonts w:cs="Times New Roman"/>
                <w:color w:val="000000"/>
                <w:sz w:val="14"/>
                <w:szCs w:val="14"/>
              </w:rPr>
              <w:t>5</w:t>
            </w:r>
          </w:p>
        </w:tc>
      </w:tr>
    </w:tbl>
    <w:p w:rsidR="0056626D" w:rsidRDefault="0056626D" w:rsidP="00242425">
      <w:pPr>
        <w:shd w:val="clear" w:color="auto" w:fill="FFFFFF"/>
        <w:spacing w:after="0"/>
        <w:jc w:val="both"/>
        <w:rPr>
          <w:rFonts w:ascii="Calibri" w:eastAsia="Times New Roman" w:hAnsi="Calibri" w:cs="Arial"/>
        </w:rPr>
      </w:pPr>
    </w:p>
    <w:p w:rsidR="0056626D" w:rsidRDefault="0056626D" w:rsidP="00242425">
      <w:pPr>
        <w:shd w:val="clear" w:color="auto" w:fill="FFFFFF"/>
        <w:spacing w:after="0"/>
        <w:jc w:val="both"/>
        <w:rPr>
          <w:rFonts w:ascii="Calibri" w:eastAsia="Times New Roman" w:hAnsi="Calibri" w:cs="Arial"/>
        </w:rPr>
      </w:pPr>
    </w:p>
    <w:p w:rsidR="001E7EE3" w:rsidRDefault="001E7EE3" w:rsidP="00242425">
      <w:pPr>
        <w:shd w:val="clear" w:color="auto" w:fill="FFFFFF"/>
        <w:spacing w:after="0"/>
        <w:jc w:val="both"/>
        <w:rPr>
          <w:rFonts w:ascii="Calibri" w:eastAsia="Times New Roman" w:hAnsi="Calibri" w:cs="Arial"/>
        </w:rPr>
      </w:pPr>
    </w:p>
    <w:p w:rsidR="001E7EE3" w:rsidRDefault="001E7EE3" w:rsidP="00242425">
      <w:pPr>
        <w:shd w:val="clear" w:color="auto" w:fill="FFFFFF"/>
        <w:spacing w:after="0"/>
        <w:jc w:val="both"/>
        <w:rPr>
          <w:rFonts w:ascii="Calibri" w:eastAsia="Times New Roman" w:hAnsi="Calibri" w:cs="Arial"/>
        </w:rPr>
      </w:pPr>
    </w:p>
    <w:p w:rsidR="001E7EE3" w:rsidRDefault="001E7EE3" w:rsidP="00242425">
      <w:pPr>
        <w:shd w:val="clear" w:color="auto" w:fill="FFFFFF"/>
        <w:spacing w:after="0"/>
        <w:jc w:val="both"/>
        <w:rPr>
          <w:rFonts w:ascii="Calibri" w:eastAsia="Times New Roman" w:hAnsi="Calibri" w:cs="Arial"/>
        </w:rPr>
      </w:pPr>
    </w:p>
    <w:p w:rsidR="001E7EE3" w:rsidRDefault="001E7EE3" w:rsidP="00242425">
      <w:pPr>
        <w:shd w:val="clear" w:color="auto" w:fill="FFFFFF"/>
        <w:spacing w:after="0"/>
        <w:jc w:val="both"/>
        <w:rPr>
          <w:rFonts w:ascii="Calibri" w:eastAsia="Times New Roman" w:hAnsi="Calibri" w:cs="Arial"/>
        </w:rPr>
      </w:pPr>
    </w:p>
    <w:p w:rsidR="005926C6" w:rsidRPr="000C06E5" w:rsidRDefault="005926C6" w:rsidP="00242425">
      <w:pPr>
        <w:shd w:val="clear" w:color="auto" w:fill="FFFFFF"/>
        <w:spacing w:after="0"/>
        <w:jc w:val="both"/>
        <w:rPr>
          <w:rFonts w:ascii="Times New Roman" w:eastAsia="Times New Roman" w:hAnsi="Times New Roman" w:cs="Times New Roman"/>
          <w:sz w:val="24"/>
          <w:szCs w:val="24"/>
        </w:rPr>
      </w:pPr>
      <w:r w:rsidRPr="000C06E5">
        <w:rPr>
          <w:rFonts w:ascii="Times New Roman" w:eastAsia="Times New Roman" w:hAnsi="Times New Roman" w:cs="Times New Roman"/>
          <w:sz w:val="24"/>
          <w:szCs w:val="24"/>
        </w:rPr>
        <w:t>Sulla base delle tabelle precedenti è possibile constatare, relativamente ai primi 10 casi per ciascun indicatore, come le classifiche basate su frequenze o su tassi portino a risultati variabili.</w:t>
      </w:r>
    </w:p>
    <w:p w:rsidR="00437D3B" w:rsidRDefault="00437D3B" w:rsidP="001403CC">
      <w:pPr>
        <w:shd w:val="clear" w:color="auto" w:fill="FFFFFF"/>
        <w:spacing w:after="0"/>
        <w:jc w:val="both"/>
        <w:rPr>
          <w:rFonts w:ascii="Calibri" w:eastAsia="Times New Roman" w:hAnsi="Calibri" w:cs="Arial"/>
        </w:rPr>
      </w:pPr>
    </w:p>
    <w:p w:rsidR="001403CC" w:rsidRPr="000C06E5" w:rsidRDefault="005926C6" w:rsidP="001403CC">
      <w:pPr>
        <w:shd w:val="clear" w:color="auto" w:fill="FFFFFF"/>
        <w:spacing w:after="0"/>
        <w:jc w:val="both"/>
        <w:rPr>
          <w:rFonts w:ascii="Times New Roman" w:eastAsia="Times New Roman" w:hAnsi="Times New Roman" w:cs="Times New Roman"/>
          <w:sz w:val="24"/>
          <w:szCs w:val="24"/>
        </w:rPr>
      </w:pPr>
      <w:r w:rsidRPr="000C06E5">
        <w:rPr>
          <w:rFonts w:ascii="Times New Roman" w:eastAsia="Times New Roman" w:hAnsi="Times New Roman" w:cs="Times New Roman"/>
          <w:sz w:val="24"/>
          <w:szCs w:val="24"/>
        </w:rPr>
        <w:t>Nel caso delle graduatorie basate sul numero degli incidenti</w:t>
      </w:r>
      <w:r w:rsidR="001403CC" w:rsidRPr="000C06E5">
        <w:rPr>
          <w:rFonts w:ascii="Times New Roman" w:eastAsia="Times New Roman" w:hAnsi="Times New Roman" w:cs="Times New Roman"/>
          <w:sz w:val="24"/>
          <w:szCs w:val="24"/>
        </w:rPr>
        <w:t xml:space="preserve"> o </w:t>
      </w:r>
      <w:r w:rsidR="007E1795" w:rsidRPr="000C06E5">
        <w:rPr>
          <w:rFonts w:ascii="Times New Roman" w:eastAsia="Times New Roman" w:hAnsi="Times New Roman" w:cs="Times New Roman"/>
          <w:sz w:val="24"/>
          <w:szCs w:val="24"/>
        </w:rPr>
        <w:t>sul numero di incidenti con feriti</w:t>
      </w:r>
      <w:r w:rsidR="001403CC" w:rsidRPr="000C06E5">
        <w:rPr>
          <w:rFonts w:ascii="Times New Roman" w:eastAsia="Times New Roman" w:hAnsi="Times New Roman" w:cs="Times New Roman"/>
          <w:sz w:val="24"/>
          <w:szCs w:val="24"/>
        </w:rPr>
        <w:t xml:space="preserve"> </w:t>
      </w:r>
      <w:r w:rsidRPr="000C06E5">
        <w:rPr>
          <w:rFonts w:ascii="Times New Roman" w:eastAsia="Times New Roman" w:hAnsi="Times New Roman" w:cs="Times New Roman"/>
          <w:sz w:val="24"/>
          <w:szCs w:val="24"/>
        </w:rPr>
        <w:t xml:space="preserve"> la posizione delle singole tratte </w:t>
      </w:r>
      <w:r w:rsidR="001403CC" w:rsidRPr="000C06E5">
        <w:rPr>
          <w:rFonts w:ascii="Times New Roman" w:eastAsia="Times New Roman" w:hAnsi="Times New Roman" w:cs="Times New Roman"/>
          <w:sz w:val="24"/>
          <w:szCs w:val="24"/>
        </w:rPr>
        <w:t xml:space="preserve">nel passaggio da frequenze a tassi </w:t>
      </w:r>
      <w:r w:rsidRPr="000C06E5">
        <w:rPr>
          <w:rFonts w:ascii="Times New Roman" w:eastAsia="Times New Roman" w:hAnsi="Times New Roman" w:cs="Times New Roman"/>
          <w:sz w:val="24"/>
          <w:szCs w:val="24"/>
        </w:rPr>
        <w:t>non si sposta di molto,</w:t>
      </w:r>
      <w:r w:rsidR="001403CC" w:rsidRPr="000C06E5">
        <w:rPr>
          <w:rFonts w:ascii="Times New Roman" w:eastAsia="Times New Roman" w:hAnsi="Times New Roman" w:cs="Times New Roman"/>
          <w:sz w:val="24"/>
          <w:szCs w:val="24"/>
        </w:rPr>
        <w:t xml:space="preserve"> risultando generalmente contenuta in “salti” di 5, 10 o 20 posizioni. Si evidenzia inoltre che le coppie di classifiche (quella della Frequenza Incidenti e della Frequenza Incidenti con feriti e quella del Tasso di incidentalità su flusso e del Tasso di incidentalità con feriti su flusso) risultano praticamente identiche, come per altro emerso </w:t>
      </w:r>
      <w:r w:rsidR="009D7E49" w:rsidRPr="000C06E5">
        <w:rPr>
          <w:rFonts w:ascii="Times New Roman" w:eastAsia="Times New Roman" w:hAnsi="Times New Roman" w:cs="Times New Roman"/>
          <w:sz w:val="24"/>
          <w:szCs w:val="24"/>
        </w:rPr>
        <w:t>dalla</w:t>
      </w:r>
      <w:r w:rsidR="001403CC" w:rsidRPr="000C06E5">
        <w:rPr>
          <w:rFonts w:ascii="Times New Roman" w:eastAsia="Times New Roman" w:hAnsi="Times New Roman" w:cs="Times New Roman"/>
          <w:sz w:val="24"/>
          <w:szCs w:val="24"/>
        </w:rPr>
        <w:t xml:space="preserve"> correlazione tra i Tassi risultata pari a 0,997073.</w:t>
      </w:r>
    </w:p>
    <w:p w:rsidR="00856E73" w:rsidRPr="000C06E5" w:rsidRDefault="005926C6" w:rsidP="00242425">
      <w:pPr>
        <w:shd w:val="clear" w:color="auto" w:fill="FFFFFF"/>
        <w:spacing w:after="0"/>
        <w:jc w:val="both"/>
        <w:rPr>
          <w:rFonts w:ascii="Times New Roman" w:eastAsia="Times New Roman" w:hAnsi="Times New Roman" w:cs="Times New Roman"/>
          <w:sz w:val="24"/>
          <w:szCs w:val="24"/>
        </w:rPr>
      </w:pPr>
      <w:r w:rsidRPr="000C06E5">
        <w:rPr>
          <w:rFonts w:ascii="Times New Roman" w:eastAsia="Times New Roman" w:hAnsi="Times New Roman" w:cs="Times New Roman"/>
          <w:sz w:val="24"/>
          <w:szCs w:val="24"/>
        </w:rPr>
        <w:t xml:space="preserve">Nel caso delle graduatorie basate sul numero degli incidenti con morti, invece, il passaggio da frequenza a tasso </w:t>
      </w:r>
      <w:r w:rsidR="00856E73" w:rsidRPr="000C06E5">
        <w:rPr>
          <w:rFonts w:ascii="Times New Roman" w:eastAsia="Times New Roman" w:hAnsi="Times New Roman" w:cs="Times New Roman"/>
          <w:sz w:val="24"/>
          <w:szCs w:val="24"/>
        </w:rPr>
        <w:t xml:space="preserve">e viceversa </w:t>
      </w:r>
      <w:r w:rsidRPr="000C06E5">
        <w:rPr>
          <w:rFonts w:ascii="Times New Roman" w:eastAsia="Times New Roman" w:hAnsi="Times New Roman" w:cs="Times New Roman"/>
          <w:sz w:val="24"/>
          <w:szCs w:val="24"/>
        </w:rPr>
        <w:t>comporta</w:t>
      </w:r>
      <w:r w:rsidR="00856E73" w:rsidRPr="000C06E5">
        <w:rPr>
          <w:rFonts w:ascii="Times New Roman" w:eastAsia="Times New Roman" w:hAnsi="Times New Roman" w:cs="Times New Roman"/>
          <w:sz w:val="24"/>
          <w:szCs w:val="24"/>
        </w:rPr>
        <w:t>,</w:t>
      </w:r>
      <w:r w:rsidRPr="000C06E5">
        <w:rPr>
          <w:rFonts w:ascii="Times New Roman" w:eastAsia="Times New Roman" w:hAnsi="Times New Roman" w:cs="Times New Roman"/>
          <w:sz w:val="24"/>
          <w:szCs w:val="24"/>
        </w:rPr>
        <w:t xml:space="preserve"> </w:t>
      </w:r>
      <w:r w:rsidR="00AE794D" w:rsidRPr="000C06E5">
        <w:rPr>
          <w:rFonts w:ascii="Times New Roman" w:eastAsia="Times New Roman" w:hAnsi="Times New Roman" w:cs="Times New Roman"/>
          <w:sz w:val="24"/>
          <w:szCs w:val="24"/>
        </w:rPr>
        <w:t>in taluni casi</w:t>
      </w:r>
      <w:r w:rsidR="00856E73" w:rsidRPr="000C06E5">
        <w:rPr>
          <w:rFonts w:ascii="Times New Roman" w:eastAsia="Times New Roman" w:hAnsi="Times New Roman" w:cs="Times New Roman"/>
          <w:sz w:val="24"/>
          <w:szCs w:val="24"/>
        </w:rPr>
        <w:t>,</w:t>
      </w:r>
      <w:r w:rsidR="00AE794D" w:rsidRPr="000C06E5">
        <w:rPr>
          <w:rFonts w:ascii="Times New Roman" w:eastAsia="Times New Roman" w:hAnsi="Times New Roman" w:cs="Times New Roman"/>
          <w:sz w:val="24"/>
          <w:szCs w:val="24"/>
        </w:rPr>
        <w:t xml:space="preserve"> </w:t>
      </w:r>
      <w:r w:rsidRPr="000C06E5">
        <w:rPr>
          <w:rFonts w:ascii="Times New Roman" w:eastAsia="Times New Roman" w:hAnsi="Times New Roman" w:cs="Times New Roman"/>
          <w:sz w:val="24"/>
          <w:szCs w:val="24"/>
        </w:rPr>
        <w:t>notevoli variazioni nella posizione in graduatoria delle singole tratte</w:t>
      </w:r>
      <w:r w:rsidR="00856E73" w:rsidRPr="000C06E5">
        <w:rPr>
          <w:rFonts w:ascii="Times New Roman" w:eastAsia="Times New Roman" w:hAnsi="Times New Roman" w:cs="Times New Roman"/>
          <w:sz w:val="24"/>
          <w:szCs w:val="24"/>
        </w:rPr>
        <w:t>. A</w:t>
      </w:r>
      <w:r w:rsidRPr="000C06E5">
        <w:rPr>
          <w:rFonts w:ascii="Times New Roman" w:eastAsia="Times New Roman" w:hAnsi="Times New Roman" w:cs="Times New Roman"/>
          <w:sz w:val="24"/>
          <w:szCs w:val="24"/>
        </w:rPr>
        <w:t xml:space="preserve">d esempio le tre tratte della A90 </w:t>
      </w:r>
      <w:r w:rsidR="00856E73" w:rsidRPr="000C06E5">
        <w:rPr>
          <w:rFonts w:ascii="Times New Roman" w:eastAsia="Times New Roman" w:hAnsi="Times New Roman" w:cs="Times New Roman"/>
          <w:sz w:val="24"/>
          <w:szCs w:val="24"/>
        </w:rPr>
        <w:t>passano</w:t>
      </w:r>
      <w:r w:rsidRPr="000C06E5">
        <w:rPr>
          <w:rFonts w:ascii="Times New Roman" w:eastAsia="Times New Roman" w:hAnsi="Times New Roman" w:cs="Times New Roman"/>
          <w:sz w:val="24"/>
          <w:szCs w:val="24"/>
        </w:rPr>
        <w:t xml:space="preserve"> dalla 7°, 8° e 9° posizione per frequenza di incidenti con morti, alla 99°, 105° e 107° posizione per tasso di incidentalità con morti</w:t>
      </w:r>
      <w:r w:rsidR="00856E73" w:rsidRPr="000C06E5">
        <w:rPr>
          <w:rFonts w:ascii="Times New Roman" w:eastAsia="Times New Roman" w:hAnsi="Times New Roman" w:cs="Times New Roman"/>
          <w:sz w:val="24"/>
          <w:szCs w:val="24"/>
        </w:rPr>
        <w:t>, in ragione degli alti volumi di traffico che percorrono le singole tratte. Viceversa le tratte della A32, A25, A29 dir/a ed A3 Salerno - Reggio Calabria, rispettivamente in 1°, 3°, 4° e 8° posizione per Tasso di incidentalità con morti, occupavano la 75°, 91°, 122° e 116° posizione per frequenza di incidenti e risultano tutte caratterizzate da ridotti volumi medi giornalieri di traffico, pari al 1</w:t>
      </w:r>
      <w:r w:rsidR="00156DA2" w:rsidRPr="000C06E5">
        <w:rPr>
          <w:rFonts w:ascii="Times New Roman" w:eastAsia="Times New Roman" w:hAnsi="Times New Roman" w:cs="Times New Roman"/>
          <w:sz w:val="24"/>
          <w:szCs w:val="24"/>
        </w:rPr>
        <w:t>0-2</w:t>
      </w:r>
      <w:r w:rsidR="00856E73" w:rsidRPr="000C06E5">
        <w:rPr>
          <w:rFonts w:ascii="Times New Roman" w:eastAsia="Times New Roman" w:hAnsi="Times New Roman" w:cs="Times New Roman"/>
          <w:sz w:val="24"/>
          <w:szCs w:val="24"/>
        </w:rPr>
        <w:t>0% del valore medio d</w:t>
      </w:r>
      <w:r w:rsidR="00156DA2" w:rsidRPr="000C06E5">
        <w:rPr>
          <w:rFonts w:ascii="Times New Roman" w:eastAsia="Times New Roman" w:hAnsi="Times New Roman" w:cs="Times New Roman"/>
          <w:sz w:val="24"/>
          <w:szCs w:val="24"/>
        </w:rPr>
        <w:t>i TGM delle altre tratte in tabella.</w:t>
      </w:r>
    </w:p>
    <w:p w:rsidR="00786D6D" w:rsidRPr="000C06E5" w:rsidRDefault="001D2069" w:rsidP="00242425">
      <w:pPr>
        <w:shd w:val="clear" w:color="auto" w:fill="FFFFFF"/>
        <w:spacing w:after="0"/>
        <w:jc w:val="both"/>
        <w:rPr>
          <w:rFonts w:ascii="Times New Roman" w:eastAsia="Times New Roman" w:hAnsi="Times New Roman" w:cs="Times New Roman"/>
          <w:sz w:val="24"/>
          <w:szCs w:val="24"/>
        </w:rPr>
      </w:pPr>
      <w:r w:rsidRPr="000C06E5">
        <w:rPr>
          <w:rFonts w:ascii="Times New Roman" w:eastAsia="Times New Roman" w:hAnsi="Times New Roman" w:cs="Times New Roman"/>
          <w:sz w:val="24"/>
          <w:szCs w:val="24"/>
        </w:rPr>
        <w:t>L</w:t>
      </w:r>
      <w:r w:rsidR="00786D6D" w:rsidRPr="000C06E5">
        <w:rPr>
          <w:rFonts w:ascii="Times New Roman" w:eastAsia="Times New Roman" w:hAnsi="Times New Roman" w:cs="Times New Roman"/>
          <w:sz w:val="24"/>
          <w:szCs w:val="24"/>
        </w:rPr>
        <w:t xml:space="preserve">’elevata correlazione (0,964490) tra il Tasso di Mortalità ed il Tasso di Incidentalità con Morti trova riscontro nelle tabelle soprastanti </w:t>
      </w:r>
      <w:r w:rsidRPr="000C06E5">
        <w:rPr>
          <w:rFonts w:ascii="Times New Roman" w:eastAsia="Times New Roman" w:hAnsi="Times New Roman" w:cs="Times New Roman"/>
          <w:sz w:val="24"/>
          <w:szCs w:val="24"/>
        </w:rPr>
        <w:t>dove</w:t>
      </w:r>
      <w:r w:rsidR="00786D6D" w:rsidRPr="000C06E5">
        <w:rPr>
          <w:rFonts w:ascii="Times New Roman" w:eastAsia="Times New Roman" w:hAnsi="Times New Roman" w:cs="Times New Roman"/>
          <w:sz w:val="24"/>
          <w:szCs w:val="24"/>
        </w:rPr>
        <w:t xml:space="preserve"> 7 tratte su 10 </w:t>
      </w:r>
      <w:r w:rsidRPr="000C06E5">
        <w:rPr>
          <w:rFonts w:ascii="Times New Roman" w:eastAsia="Times New Roman" w:hAnsi="Times New Roman" w:cs="Times New Roman"/>
          <w:sz w:val="24"/>
          <w:szCs w:val="24"/>
        </w:rPr>
        <w:t xml:space="preserve">risultano </w:t>
      </w:r>
      <w:r w:rsidR="00786D6D" w:rsidRPr="000C06E5">
        <w:rPr>
          <w:rFonts w:ascii="Times New Roman" w:eastAsia="Times New Roman" w:hAnsi="Times New Roman" w:cs="Times New Roman"/>
          <w:sz w:val="24"/>
          <w:szCs w:val="24"/>
        </w:rPr>
        <w:t xml:space="preserve">presenti nelle tabelle relative a frequenze o tassi </w:t>
      </w:r>
      <w:r w:rsidRPr="000C06E5">
        <w:rPr>
          <w:rFonts w:ascii="Times New Roman" w:eastAsia="Times New Roman" w:hAnsi="Times New Roman" w:cs="Times New Roman"/>
          <w:sz w:val="24"/>
          <w:szCs w:val="24"/>
        </w:rPr>
        <w:t>relative sia al</w:t>
      </w:r>
      <w:r w:rsidR="00786D6D" w:rsidRPr="000C06E5">
        <w:rPr>
          <w:rFonts w:ascii="Times New Roman" w:eastAsia="Times New Roman" w:hAnsi="Times New Roman" w:cs="Times New Roman"/>
          <w:sz w:val="24"/>
          <w:szCs w:val="24"/>
        </w:rPr>
        <w:t xml:space="preserve"> numero di morti </w:t>
      </w:r>
      <w:r w:rsidRPr="000C06E5">
        <w:rPr>
          <w:rFonts w:ascii="Times New Roman" w:eastAsia="Times New Roman" w:hAnsi="Times New Roman" w:cs="Times New Roman"/>
          <w:sz w:val="24"/>
          <w:szCs w:val="24"/>
        </w:rPr>
        <w:t>sia al</w:t>
      </w:r>
      <w:r w:rsidR="00786D6D" w:rsidRPr="000C06E5">
        <w:rPr>
          <w:rFonts w:ascii="Times New Roman" w:eastAsia="Times New Roman" w:hAnsi="Times New Roman" w:cs="Times New Roman"/>
          <w:sz w:val="24"/>
          <w:szCs w:val="24"/>
        </w:rPr>
        <w:t xml:space="preserve"> numero di incidenti mortali.</w:t>
      </w:r>
      <w:r w:rsidR="009F501E" w:rsidRPr="000C06E5">
        <w:rPr>
          <w:rFonts w:ascii="Times New Roman" w:eastAsia="Times New Roman" w:hAnsi="Times New Roman" w:cs="Times New Roman"/>
          <w:sz w:val="24"/>
          <w:szCs w:val="24"/>
        </w:rPr>
        <w:t xml:space="preserve"> Anche in questo caso si rilevano variazioni considerevoli nella posizione in graduatoria delle singole tratte nel passaggio dalla frequenza di morti al tasso di mortalità su flusso.</w:t>
      </w:r>
    </w:p>
    <w:p w:rsidR="009F501E" w:rsidRPr="000C06E5" w:rsidRDefault="001D2069" w:rsidP="00242425">
      <w:pPr>
        <w:shd w:val="clear" w:color="auto" w:fill="FFFFFF"/>
        <w:spacing w:after="0"/>
        <w:jc w:val="both"/>
        <w:rPr>
          <w:rFonts w:ascii="Times New Roman" w:eastAsia="Times New Roman" w:hAnsi="Times New Roman" w:cs="Times New Roman"/>
          <w:sz w:val="24"/>
          <w:szCs w:val="24"/>
        </w:rPr>
      </w:pPr>
      <w:r w:rsidRPr="000C06E5">
        <w:rPr>
          <w:rFonts w:ascii="Times New Roman" w:eastAsia="Times New Roman" w:hAnsi="Times New Roman" w:cs="Times New Roman"/>
          <w:sz w:val="24"/>
          <w:szCs w:val="24"/>
        </w:rPr>
        <w:t>Relativamente ai feriti e agli incidenti con feriti i casi di tratte in comune tra le tabelle di frequenze o tassi aumentano sino a 9 casi su 10, e le variazioni di posizione nel passaggio da frequenze a tassi rimangono generalmente contenute.</w:t>
      </w:r>
    </w:p>
    <w:p w:rsidR="001D2069" w:rsidRPr="000C06E5" w:rsidRDefault="001D2069" w:rsidP="00242425">
      <w:pPr>
        <w:shd w:val="clear" w:color="auto" w:fill="FFFFFF"/>
        <w:spacing w:after="0"/>
        <w:jc w:val="both"/>
        <w:rPr>
          <w:rFonts w:ascii="Times New Roman" w:eastAsia="Times New Roman" w:hAnsi="Times New Roman" w:cs="Times New Roman"/>
          <w:sz w:val="24"/>
          <w:szCs w:val="24"/>
        </w:rPr>
      </w:pPr>
    </w:p>
    <w:p w:rsidR="006D619E" w:rsidRPr="000C06E5" w:rsidRDefault="00683CDE" w:rsidP="00242425">
      <w:pPr>
        <w:shd w:val="clear" w:color="auto" w:fill="FFFFFF"/>
        <w:spacing w:after="0"/>
        <w:jc w:val="both"/>
        <w:rPr>
          <w:rFonts w:ascii="Times New Roman" w:eastAsia="Times New Roman" w:hAnsi="Times New Roman" w:cs="Times New Roman"/>
          <w:sz w:val="24"/>
          <w:szCs w:val="24"/>
        </w:rPr>
      </w:pPr>
      <w:r w:rsidRPr="000C06E5">
        <w:rPr>
          <w:rFonts w:ascii="Times New Roman" w:eastAsia="Times New Roman" w:hAnsi="Times New Roman" w:cs="Times New Roman"/>
          <w:sz w:val="24"/>
          <w:szCs w:val="24"/>
        </w:rPr>
        <w:t xml:space="preserve">Da quanto sopra emerge come alcune coppie di indicatori forniscano </w:t>
      </w:r>
      <w:r w:rsidR="006D619E" w:rsidRPr="000C06E5">
        <w:rPr>
          <w:rFonts w:ascii="Times New Roman" w:eastAsia="Times New Roman" w:hAnsi="Times New Roman" w:cs="Times New Roman"/>
          <w:sz w:val="24"/>
          <w:szCs w:val="24"/>
        </w:rPr>
        <w:t>identici risultati in termini di graduatoria e siano quindi rappresentativi dello stesso aspetto del fenomeno incidentale, il cui peso sarebbe quindi raddoppiato nel caso di utilizzo di entrambi gli indicatori ed il cui utilizzo congiunto risulterebbe quindi superfluo.</w:t>
      </w:r>
    </w:p>
    <w:p w:rsidR="007E685B" w:rsidRPr="000C06E5" w:rsidRDefault="006D619E" w:rsidP="00242425">
      <w:pPr>
        <w:shd w:val="clear" w:color="auto" w:fill="FFFFFF"/>
        <w:spacing w:after="0"/>
        <w:jc w:val="both"/>
        <w:rPr>
          <w:rFonts w:ascii="Times New Roman" w:eastAsia="Times New Roman" w:hAnsi="Times New Roman" w:cs="Times New Roman"/>
          <w:sz w:val="24"/>
          <w:szCs w:val="24"/>
        </w:rPr>
      </w:pPr>
      <w:r w:rsidRPr="000C06E5">
        <w:rPr>
          <w:rFonts w:ascii="Times New Roman" w:eastAsia="Times New Roman" w:hAnsi="Times New Roman" w:cs="Times New Roman"/>
          <w:sz w:val="24"/>
          <w:szCs w:val="24"/>
        </w:rPr>
        <w:t xml:space="preserve">Per contro la scelta di indicatori di priorità 1 (tassi su flusso) rispetto quelli di priorità 2 (frequenze) comporta variazioni significative della classificazione di incidentalità. I maggiori scostamenti delle posizioni tra una graduatoria ed un'altra </w:t>
      </w:r>
      <w:r w:rsidR="007E685B" w:rsidRPr="000C06E5">
        <w:rPr>
          <w:rFonts w:ascii="Times New Roman" w:eastAsia="Times New Roman" w:hAnsi="Times New Roman" w:cs="Times New Roman"/>
          <w:sz w:val="24"/>
          <w:szCs w:val="24"/>
        </w:rPr>
        <w:t>si sono registrate sulle tratte di in</w:t>
      </w:r>
      <w:r w:rsidRPr="000C06E5">
        <w:rPr>
          <w:rFonts w:ascii="Times New Roman" w:eastAsia="Times New Roman" w:hAnsi="Times New Roman" w:cs="Times New Roman"/>
          <w:sz w:val="24"/>
          <w:szCs w:val="24"/>
        </w:rPr>
        <w:t>fra</w:t>
      </w:r>
      <w:r w:rsidR="007E685B" w:rsidRPr="000C06E5">
        <w:rPr>
          <w:rFonts w:ascii="Times New Roman" w:eastAsia="Times New Roman" w:hAnsi="Times New Roman" w:cs="Times New Roman"/>
          <w:sz w:val="24"/>
          <w:szCs w:val="24"/>
        </w:rPr>
        <w:t>s</w:t>
      </w:r>
      <w:r w:rsidRPr="000C06E5">
        <w:rPr>
          <w:rFonts w:ascii="Times New Roman" w:eastAsia="Times New Roman" w:hAnsi="Times New Roman" w:cs="Times New Roman"/>
          <w:sz w:val="24"/>
          <w:szCs w:val="24"/>
        </w:rPr>
        <w:t>trutture c</w:t>
      </w:r>
      <w:r w:rsidR="007E685B" w:rsidRPr="000C06E5">
        <w:rPr>
          <w:rFonts w:ascii="Times New Roman" w:eastAsia="Times New Roman" w:hAnsi="Times New Roman" w:cs="Times New Roman"/>
          <w:sz w:val="24"/>
          <w:szCs w:val="24"/>
        </w:rPr>
        <w:t xml:space="preserve">aratterizzate </w:t>
      </w:r>
      <w:r w:rsidRPr="000C06E5">
        <w:rPr>
          <w:rFonts w:ascii="Times New Roman" w:eastAsia="Times New Roman" w:hAnsi="Times New Roman" w:cs="Times New Roman"/>
          <w:sz w:val="24"/>
          <w:szCs w:val="24"/>
        </w:rPr>
        <w:t xml:space="preserve">da valori </w:t>
      </w:r>
      <w:r w:rsidR="007E685B" w:rsidRPr="000C06E5">
        <w:rPr>
          <w:rFonts w:ascii="Times New Roman" w:eastAsia="Times New Roman" w:hAnsi="Times New Roman" w:cs="Times New Roman"/>
          <w:sz w:val="24"/>
          <w:szCs w:val="24"/>
        </w:rPr>
        <w:t>estremi (</w:t>
      </w:r>
      <w:r w:rsidRPr="000C06E5">
        <w:rPr>
          <w:rFonts w:ascii="Times New Roman" w:eastAsia="Times New Roman" w:hAnsi="Times New Roman" w:cs="Times New Roman"/>
          <w:sz w:val="24"/>
          <w:szCs w:val="24"/>
        </w:rPr>
        <w:t>massimi o minimi</w:t>
      </w:r>
      <w:r w:rsidR="007E685B" w:rsidRPr="000C06E5">
        <w:rPr>
          <w:rFonts w:ascii="Times New Roman" w:eastAsia="Times New Roman" w:hAnsi="Times New Roman" w:cs="Times New Roman"/>
          <w:sz w:val="24"/>
          <w:szCs w:val="24"/>
        </w:rPr>
        <w:t>) dei volumi di traffico.</w:t>
      </w:r>
    </w:p>
    <w:p w:rsidR="00EF04AC" w:rsidRPr="000C06E5" w:rsidRDefault="00EF04AC" w:rsidP="00242425">
      <w:pPr>
        <w:shd w:val="clear" w:color="auto" w:fill="FFFFFF"/>
        <w:spacing w:after="0"/>
        <w:jc w:val="both"/>
        <w:rPr>
          <w:rFonts w:ascii="Times New Roman" w:eastAsia="Times New Roman" w:hAnsi="Times New Roman" w:cs="Times New Roman"/>
          <w:sz w:val="24"/>
          <w:szCs w:val="24"/>
        </w:rPr>
      </w:pPr>
      <w:r w:rsidRPr="000C06E5">
        <w:rPr>
          <w:rFonts w:ascii="Times New Roman" w:eastAsia="Times New Roman" w:hAnsi="Times New Roman" w:cs="Times New Roman"/>
          <w:sz w:val="24"/>
          <w:szCs w:val="24"/>
        </w:rPr>
        <w:t>Lo studio condotto ha permesso di rilevare che</w:t>
      </w:r>
      <w:r w:rsidR="0014150E" w:rsidRPr="000C06E5">
        <w:rPr>
          <w:rFonts w:ascii="Times New Roman" w:eastAsia="Times New Roman" w:hAnsi="Times New Roman" w:cs="Times New Roman"/>
          <w:sz w:val="24"/>
          <w:szCs w:val="24"/>
        </w:rPr>
        <w:t>,</w:t>
      </w:r>
      <w:r w:rsidRPr="000C06E5">
        <w:rPr>
          <w:rFonts w:ascii="Times New Roman" w:eastAsia="Times New Roman" w:hAnsi="Times New Roman" w:cs="Times New Roman"/>
          <w:sz w:val="24"/>
          <w:szCs w:val="24"/>
        </w:rPr>
        <w:t xml:space="preserve"> </w:t>
      </w:r>
      <w:r w:rsidR="0014150E" w:rsidRPr="000C06E5">
        <w:rPr>
          <w:rFonts w:ascii="Times New Roman" w:eastAsia="Times New Roman" w:hAnsi="Times New Roman" w:cs="Times New Roman"/>
          <w:sz w:val="24"/>
          <w:szCs w:val="24"/>
        </w:rPr>
        <w:t xml:space="preserve">nella composizione delle classifiche, </w:t>
      </w:r>
      <w:r w:rsidRPr="000C06E5">
        <w:rPr>
          <w:rFonts w:ascii="Times New Roman" w:eastAsia="Times New Roman" w:hAnsi="Times New Roman" w:cs="Times New Roman"/>
          <w:sz w:val="24"/>
          <w:szCs w:val="24"/>
        </w:rPr>
        <w:t>fattori quali l’estensione delle tratte, l’ampiezza dell’intervallo temporale di riferimento per la quantificazi</w:t>
      </w:r>
      <w:r w:rsidR="00D57899" w:rsidRPr="000C06E5">
        <w:rPr>
          <w:rFonts w:ascii="Times New Roman" w:eastAsia="Times New Roman" w:hAnsi="Times New Roman" w:cs="Times New Roman"/>
          <w:sz w:val="24"/>
          <w:szCs w:val="24"/>
        </w:rPr>
        <w:t>one degli eventi incidentali, l’</w:t>
      </w:r>
      <w:r w:rsidRPr="000C06E5">
        <w:rPr>
          <w:rFonts w:ascii="Times New Roman" w:eastAsia="Times New Roman" w:hAnsi="Times New Roman" w:cs="Times New Roman"/>
          <w:sz w:val="24"/>
          <w:szCs w:val="24"/>
        </w:rPr>
        <w:t>omogen</w:t>
      </w:r>
      <w:r w:rsidR="00D57899" w:rsidRPr="000C06E5">
        <w:rPr>
          <w:rFonts w:ascii="Times New Roman" w:eastAsia="Times New Roman" w:hAnsi="Times New Roman" w:cs="Times New Roman"/>
          <w:sz w:val="24"/>
          <w:szCs w:val="24"/>
        </w:rPr>
        <w:t>e</w:t>
      </w:r>
      <w:r w:rsidRPr="000C06E5">
        <w:rPr>
          <w:rFonts w:ascii="Times New Roman" w:eastAsia="Times New Roman" w:hAnsi="Times New Roman" w:cs="Times New Roman"/>
          <w:sz w:val="24"/>
          <w:szCs w:val="24"/>
        </w:rPr>
        <w:t xml:space="preserve">ità delle caratteristiche della piattaforma </w:t>
      </w:r>
      <w:r w:rsidR="000E32F1" w:rsidRPr="000C06E5">
        <w:rPr>
          <w:rFonts w:ascii="Times New Roman" w:eastAsia="Times New Roman" w:hAnsi="Times New Roman" w:cs="Times New Roman"/>
          <w:sz w:val="24"/>
          <w:szCs w:val="24"/>
        </w:rPr>
        <w:t xml:space="preserve">stradale </w:t>
      </w:r>
      <w:r w:rsidRPr="000C06E5">
        <w:rPr>
          <w:rFonts w:ascii="Times New Roman" w:eastAsia="Times New Roman" w:hAnsi="Times New Roman" w:cs="Times New Roman"/>
          <w:sz w:val="24"/>
          <w:szCs w:val="24"/>
        </w:rPr>
        <w:t>appaiono discriminanti e risulta quindi di essenziale importanza la loro corretta definizione.</w:t>
      </w:r>
    </w:p>
    <w:p w:rsidR="00B27F43" w:rsidRPr="000C06E5" w:rsidRDefault="00B27F43" w:rsidP="00C8005C">
      <w:pPr>
        <w:shd w:val="clear" w:color="auto" w:fill="FFFFFF"/>
        <w:spacing w:after="0"/>
        <w:jc w:val="both"/>
        <w:rPr>
          <w:rFonts w:ascii="Times New Roman" w:eastAsia="Times New Roman" w:hAnsi="Times New Roman" w:cs="Times New Roman"/>
          <w:sz w:val="24"/>
          <w:szCs w:val="24"/>
        </w:rPr>
      </w:pPr>
      <w:r w:rsidRPr="000C06E5">
        <w:rPr>
          <w:rFonts w:ascii="Times New Roman" w:eastAsia="Times New Roman" w:hAnsi="Times New Roman" w:cs="Times New Roman"/>
          <w:sz w:val="24"/>
          <w:szCs w:val="24"/>
        </w:rPr>
        <w:lastRenderedPageBreak/>
        <w:t>Per quanto nei limiti della base dati del presente esercizio, è stato concluso il percorso di analisi della rete autostradale con la classificazione della sicurezza in termini economici, attraverso la valutazione del Costo Sociale Medio Annuo e del P</w:t>
      </w:r>
      <w:r w:rsidR="00C8005C" w:rsidRPr="000C06E5">
        <w:rPr>
          <w:rFonts w:ascii="Times New Roman" w:eastAsia="Times New Roman" w:hAnsi="Times New Roman" w:cs="Times New Roman"/>
          <w:sz w:val="24"/>
          <w:szCs w:val="24"/>
        </w:rPr>
        <w:t xml:space="preserve">otenziale di </w:t>
      </w:r>
      <w:r w:rsidRPr="000C06E5">
        <w:rPr>
          <w:rFonts w:ascii="Times New Roman" w:eastAsia="Times New Roman" w:hAnsi="Times New Roman" w:cs="Times New Roman"/>
          <w:sz w:val="24"/>
          <w:szCs w:val="24"/>
        </w:rPr>
        <w:t>Sicurezza.</w:t>
      </w:r>
    </w:p>
    <w:p w:rsidR="00B27F43" w:rsidRDefault="00B27F43" w:rsidP="00C8005C">
      <w:pPr>
        <w:shd w:val="clear" w:color="auto" w:fill="FFFFFF"/>
        <w:spacing w:after="0"/>
        <w:jc w:val="both"/>
        <w:rPr>
          <w:rFonts w:ascii="Calibri" w:eastAsia="Times New Roman" w:hAnsi="Calibri" w:cs="Arial"/>
        </w:rPr>
      </w:pPr>
    </w:p>
    <w:p w:rsidR="00255931" w:rsidRPr="000C06E5" w:rsidRDefault="00255931" w:rsidP="00C8005C">
      <w:pPr>
        <w:shd w:val="clear" w:color="auto" w:fill="FFFFFF"/>
        <w:spacing w:after="0"/>
        <w:jc w:val="both"/>
        <w:rPr>
          <w:rFonts w:ascii="Times New Roman" w:eastAsia="Times New Roman" w:hAnsi="Times New Roman" w:cs="Times New Roman"/>
          <w:sz w:val="24"/>
          <w:szCs w:val="24"/>
        </w:rPr>
      </w:pPr>
      <w:r w:rsidRPr="000C06E5">
        <w:rPr>
          <w:rFonts w:ascii="Times New Roman" w:eastAsia="Times New Roman" w:hAnsi="Times New Roman" w:cs="Times New Roman"/>
          <w:sz w:val="24"/>
          <w:szCs w:val="24"/>
        </w:rPr>
        <w:t>I parametri economici utilizzati sono quelli riportati nel documento “</w:t>
      </w:r>
      <w:r w:rsidR="00C8005C" w:rsidRPr="000C06E5">
        <w:rPr>
          <w:rFonts w:ascii="Times New Roman" w:eastAsia="Times New Roman" w:hAnsi="Times New Roman" w:cs="Times New Roman"/>
          <w:sz w:val="24"/>
          <w:szCs w:val="24"/>
        </w:rPr>
        <w:t>Studio di Valutazione dei Costi Sociali dell’Incidentalità Stradale</w:t>
      </w:r>
      <w:r w:rsidRPr="000C06E5">
        <w:rPr>
          <w:rFonts w:ascii="Times New Roman" w:eastAsia="Times New Roman" w:hAnsi="Times New Roman" w:cs="Times New Roman"/>
          <w:sz w:val="24"/>
          <w:szCs w:val="24"/>
        </w:rPr>
        <w:t>”</w:t>
      </w:r>
      <w:r w:rsidR="00C8005C" w:rsidRPr="000C06E5">
        <w:rPr>
          <w:rFonts w:ascii="Times New Roman" w:eastAsia="Times New Roman" w:hAnsi="Times New Roman" w:cs="Times New Roman"/>
          <w:sz w:val="24"/>
          <w:szCs w:val="24"/>
        </w:rPr>
        <w:t xml:space="preserve"> a cura del MIT, </w:t>
      </w:r>
      <w:r w:rsidRPr="000C06E5">
        <w:rPr>
          <w:rFonts w:ascii="Times New Roman" w:eastAsia="Times New Roman" w:hAnsi="Times New Roman" w:cs="Times New Roman"/>
          <w:sz w:val="24"/>
          <w:szCs w:val="24"/>
        </w:rPr>
        <w:t xml:space="preserve">ed in particolare </w:t>
      </w:r>
      <w:r w:rsidR="00C8005C" w:rsidRPr="000C06E5">
        <w:rPr>
          <w:rFonts w:ascii="Times New Roman" w:eastAsia="Times New Roman" w:hAnsi="Times New Roman" w:cs="Times New Roman"/>
          <w:sz w:val="24"/>
          <w:szCs w:val="24"/>
        </w:rPr>
        <w:t>attraverso i valori</w:t>
      </w:r>
      <w:r w:rsidRPr="000C06E5">
        <w:rPr>
          <w:rFonts w:ascii="Times New Roman" w:eastAsia="Times New Roman" w:hAnsi="Times New Roman" w:cs="Times New Roman"/>
          <w:sz w:val="24"/>
          <w:szCs w:val="24"/>
        </w:rPr>
        <w:t xml:space="preserve"> di </w:t>
      </w:r>
      <w:r w:rsidR="00C8005C" w:rsidRPr="000C06E5">
        <w:rPr>
          <w:rFonts w:ascii="Times New Roman" w:eastAsia="Times New Roman" w:hAnsi="Times New Roman" w:cs="Times New Roman"/>
          <w:sz w:val="24"/>
          <w:szCs w:val="24"/>
        </w:rPr>
        <w:t xml:space="preserve">€ 1.503.990,00 </w:t>
      </w:r>
      <w:r w:rsidRPr="000C06E5">
        <w:rPr>
          <w:rFonts w:ascii="Times New Roman" w:eastAsia="Times New Roman" w:hAnsi="Times New Roman" w:cs="Times New Roman"/>
          <w:sz w:val="24"/>
          <w:szCs w:val="24"/>
        </w:rPr>
        <w:t xml:space="preserve">come </w:t>
      </w:r>
      <w:r w:rsidR="00C8005C" w:rsidRPr="000C06E5">
        <w:rPr>
          <w:rFonts w:ascii="Times New Roman" w:eastAsia="Times New Roman" w:hAnsi="Times New Roman" w:cs="Times New Roman"/>
          <w:sz w:val="24"/>
          <w:szCs w:val="24"/>
        </w:rPr>
        <w:t>costo medio per decesso</w:t>
      </w:r>
      <w:r w:rsidRPr="000C06E5">
        <w:rPr>
          <w:rFonts w:ascii="Times New Roman" w:eastAsia="Times New Roman" w:hAnsi="Times New Roman" w:cs="Times New Roman"/>
          <w:sz w:val="24"/>
          <w:szCs w:val="24"/>
        </w:rPr>
        <w:t xml:space="preserve">, </w:t>
      </w:r>
      <w:r w:rsidR="00C8005C" w:rsidRPr="000C06E5">
        <w:rPr>
          <w:rFonts w:ascii="Times New Roman" w:eastAsia="Times New Roman" w:hAnsi="Times New Roman" w:cs="Times New Roman"/>
          <w:sz w:val="24"/>
          <w:szCs w:val="24"/>
        </w:rPr>
        <w:t xml:space="preserve">€ 42.219 </w:t>
      </w:r>
      <w:r w:rsidRPr="000C06E5">
        <w:rPr>
          <w:rFonts w:ascii="Times New Roman" w:eastAsia="Times New Roman" w:hAnsi="Times New Roman" w:cs="Times New Roman"/>
          <w:sz w:val="24"/>
          <w:szCs w:val="24"/>
        </w:rPr>
        <w:t>come</w:t>
      </w:r>
      <w:r w:rsidR="00C8005C" w:rsidRPr="000C06E5">
        <w:rPr>
          <w:rFonts w:ascii="Times New Roman" w:eastAsia="Times New Roman" w:hAnsi="Times New Roman" w:cs="Times New Roman"/>
          <w:sz w:val="24"/>
          <w:szCs w:val="24"/>
        </w:rPr>
        <w:t xml:space="preserve"> costo medio di un ferito</w:t>
      </w:r>
      <w:r w:rsidRPr="000C06E5">
        <w:rPr>
          <w:rFonts w:ascii="Times New Roman" w:eastAsia="Times New Roman" w:hAnsi="Times New Roman" w:cs="Times New Roman"/>
          <w:sz w:val="24"/>
          <w:szCs w:val="24"/>
        </w:rPr>
        <w:t>, € 10.986 come costo medio degli incidenti.</w:t>
      </w:r>
    </w:p>
    <w:p w:rsidR="00255931" w:rsidRPr="000C06E5" w:rsidRDefault="00255931" w:rsidP="00C8005C">
      <w:pPr>
        <w:shd w:val="clear" w:color="auto" w:fill="FFFFFF"/>
        <w:spacing w:after="0"/>
        <w:jc w:val="both"/>
        <w:rPr>
          <w:rFonts w:ascii="Times New Roman" w:eastAsia="Times New Roman" w:hAnsi="Times New Roman" w:cs="Times New Roman"/>
          <w:sz w:val="24"/>
          <w:szCs w:val="24"/>
        </w:rPr>
      </w:pPr>
    </w:p>
    <w:p w:rsidR="00255931" w:rsidRPr="000C06E5" w:rsidRDefault="00255931" w:rsidP="00C8005C">
      <w:pPr>
        <w:shd w:val="clear" w:color="auto" w:fill="FFFFFF"/>
        <w:spacing w:after="0"/>
        <w:jc w:val="both"/>
        <w:rPr>
          <w:rFonts w:ascii="Times New Roman" w:eastAsia="Times New Roman" w:hAnsi="Times New Roman" w:cs="Times New Roman"/>
          <w:sz w:val="24"/>
          <w:szCs w:val="24"/>
        </w:rPr>
      </w:pPr>
      <w:r w:rsidRPr="000C06E5">
        <w:rPr>
          <w:rFonts w:ascii="Times New Roman" w:eastAsia="Times New Roman" w:hAnsi="Times New Roman" w:cs="Times New Roman"/>
          <w:sz w:val="24"/>
          <w:szCs w:val="24"/>
        </w:rPr>
        <w:t>Per il calcolo del Potenziale di Sicurezza (</w:t>
      </w:r>
      <w:proofErr w:type="spellStart"/>
      <w:r w:rsidRPr="000C06E5">
        <w:rPr>
          <w:rFonts w:ascii="Times New Roman" w:eastAsia="Times New Roman" w:hAnsi="Times New Roman" w:cs="Times New Roman"/>
          <w:sz w:val="24"/>
          <w:szCs w:val="24"/>
        </w:rPr>
        <w:t>Safety</w:t>
      </w:r>
      <w:proofErr w:type="spellEnd"/>
      <w:r w:rsidRPr="000C06E5">
        <w:rPr>
          <w:rFonts w:ascii="Times New Roman" w:eastAsia="Times New Roman" w:hAnsi="Times New Roman" w:cs="Times New Roman"/>
          <w:sz w:val="24"/>
          <w:szCs w:val="24"/>
        </w:rPr>
        <w:t xml:space="preserve"> </w:t>
      </w:r>
      <w:proofErr w:type="spellStart"/>
      <w:r w:rsidRPr="000C06E5">
        <w:rPr>
          <w:rFonts w:ascii="Times New Roman" w:eastAsia="Times New Roman" w:hAnsi="Times New Roman" w:cs="Times New Roman"/>
          <w:sz w:val="24"/>
          <w:szCs w:val="24"/>
        </w:rPr>
        <w:t>Potential</w:t>
      </w:r>
      <w:proofErr w:type="spellEnd"/>
      <w:r w:rsidRPr="000C06E5">
        <w:rPr>
          <w:rFonts w:ascii="Times New Roman" w:eastAsia="Times New Roman" w:hAnsi="Times New Roman" w:cs="Times New Roman"/>
          <w:sz w:val="24"/>
          <w:szCs w:val="24"/>
        </w:rPr>
        <w:t xml:space="preserve"> – SAPO), </w:t>
      </w:r>
      <w:r w:rsidR="00C8005C" w:rsidRPr="000C06E5">
        <w:rPr>
          <w:rFonts w:ascii="Times New Roman" w:eastAsia="Times New Roman" w:hAnsi="Times New Roman" w:cs="Times New Roman"/>
          <w:sz w:val="24"/>
          <w:szCs w:val="24"/>
        </w:rPr>
        <w:t>che individua il risparmio in termini economici derivante dalla riduzione attesa degli incidenti a seguito di interventi, ovvero permette di individuare i tratti in cui l’efficacia attesa della realizzazione degli interventi è potenzialmente maggiore</w:t>
      </w:r>
      <w:r w:rsidRPr="000C06E5">
        <w:rPr>
          <w:rFonts w:ascii="Times New Roman" w:eastAsia="Times New Roman" w:hAnsi="Times New Roman" w:cs="Times New Roman"/>
          <w:sz w:val="24"/>
          <w:szCs w:val="24"/>
        </w:rPr>
        <w:t>, è stata utilizzata la metodologia indicata nelle Linee Guida per la Gestione della Sicurezza delle Infrastrutture Stradali.</w:t>
      </w:r>
    </w:p>
    <w:p w:rsidR="00C8005C" w:rsidRPr="000C06E5" w:rsidRDefault="00C8005C" w:rsidP="00C8005C">
      <w:pPr>
        <w:shd w:val="clear" w:color="auto" w:fill="FFFFFF"/>
        <w:spacing w:after="0"/>
        <w:jc w:val="both"/>
        <w:rPr>
          <w:rFonts w:ascii="Times New Roman" w:eastAsia="Times New Roman" w:hAnsi="Times New Roman" w:cs="Times New Roman"/>
          <w:sz w:val="24"/>
          <w:szCs w:val="24"/>
        </w:rPr>
      </w:pPr>
    </w:p>
    <w:p w:rsidR="005576B2" w:rsidRPr="000C06E5" w:rsidRDefault="005576B2" w:rsidP="00C8005C">
      <w:pPr>
        <w:shd w:val="clear" w:color="auto" w:fill="FFFFFF"/>
        <w:spacing w:after="0"/>
        <w:jc w:val="both"/>
        <w:rPr>
          <w:rFonts w:ascii="Times New Roman" w:eastAsia="Times New Roman" w:hAnsi="Times New Roman" w:cs="Times New Roman"/>
          <w:sz w:val="24"/>
          <w:szCs w:val="24"/>
        </w:rPr>
      </w:pPr>
      <w:r w:rsidRPr="000C06E5">
        <w:rPr>
          <w:rFonts w:ascii="Times New Roman" w:eastAsia="Times New Roman" w:hAnsi="Times New Roman" w:cs="Times New Roman"/>
          <w:sz w:val="24"/>
          <w:szCs w:val="24"/>
        </w:rPr>
        <w:t>Entrambi gli indicatori sono stati calcolati per ciascuna delle 224 tratte autostradali</w:t>
      </w:r>
      <w:r w:rsidR="00E953E6" w:rsidRPr="000C06E5">
        <w:rPr>
          <w:rFonts w:ascii="Times New Roman" w:eastAsia="Times New Roman" w:hAnsi="Times New Roman" w:cs="Times New Roman"/>
          <w:sz w:val="24"/>
          <w:szCs w:val="24"/>
        </w:rPr>
        <w:t>, al fine di valutare se la classificazione ottenuta attraverso gli indicatori di incidentalità trovi o meno riscontro nelle classificazioni in termini economici</w:t>
      </w:r>
      <w:r w:rsidRPr="000C06E5">
        <w:rPr>
          <w:rFonts w:ascii="Times New Roman" w:eastAsia="Times New Roman" w:hAnsi="Times New Roman" w:cs="Times New Roman"/>
          <w:sz w:val="24"/>
          <w:szCs w:val="24"/>
        </w:rPr>
        <w:t>.</w:t>
      </w:r>
    </w:p>
    <w:p w:rsidR="00E953E6" w:rsidRPr="000C06E5" w:rsidRDefault="00E953E6" w:rsidP="00C8005C">
      <w:pPr>
        <w:shd w:val="clear" w:color="auto" w:fill="FFFFFF"/>
        <w:spacing w:after="0"/>
        <w:jc w:val="both"/>
        <w:rPr>
          <w:rFonts w:ascii="Times New Roman" w:eastAsia="Times New Roman" w:hAnsi="Times New Roman" w:cs="Times New Roman"/>
          <w:sz w:val="24"/>
          <w:szCs w:val="24"/>
        </w:rPr>
      </w:pPr>
    </w:p>
    <w:p w:rsidR="006B1895" w:rsidRPr="000C06E5" w:rsidRDefault="006B1895" w:rsidP="00C8005C">
      <w:pPr>
        <w:shd w:val="clear" w:color="auto" w:fill="FFFFFF"/>
        <w:spacing w:after="0"/>
        <w:jc w:val="both"/>
        <w:rPr>
          <w:rFonts w:ascii="Times New Roman" w:eastAsia="Times New Roman" w:hAnsi="Times New Roman" w:cs="Times New Roman"/>
          <w:sz w:val="24"/>
          <w:szCs w:val="24"/>
        </w:rPr>
      </w:pPr>
      <w:r w:rsidRPr="000C06E5">
        <w:rPr>
          <w:rFonts w:ascii="Times New Roman" w:eastAsia="Times New Roman" w:hAnsi="Times New Roman" w:cs="Times New Roman"/>
          <w:sz w:val="24"/>
          <w:szCs w:val="24"/>
        </w:rPr>
        <w:t>Dalle stesse è possibile rilevare come la classificazione attraverso il Costo Sociale è scarsamente correlata sia alle frequenze che ai tassi su flusso, mentre il SAPO ha una buona corrispondenza con le classifiche basate sulle frequenze (7 casi su 10 risultano nelle prime 10 posizioni di tutte le graduatorie) ma poca rispondenza con quelle legate ai tassi (3/4 casi su 10).</w:t>
      </w:r>
    </w:p>
    <w:p w:rsidR="006B1895" w:rsidRPr="000C06E5" w:rsidRDefault="006B1895" w:rsidP="00C8005C">
      <w:pPr>
        <w:shd w:val="clear" w:color="auto" w:fill="FFFFFF"/>
        <w:spacing w:after="0"/>
        <w:jc w:val="both"/>
        <w:rPr>
          <w:rFonts w:ascii="Times New Roman" w:eastAsia="Times New Roman" w:hAnsi="Times New Roman" w:cs="Times New Roman"/>
          <w:sz w:val="24"/>
          <w:szCs w:val="24"/>
        </w:rPr>
      </w:pPr>
    </w:p>
    <w:p w:rsidR="00E953E6" w:rsidRPr="000C06E5" w:rsidRDefault="00900B15" w:rsidP="00C8005C">
      <w:pPr>
        <w:shd w:val="clear" w:color="auto" w:fill="FFFFFF"/>
        <w:spacing w:after="0"/>
        <w:jc w:val="both"/>
        <w:rPr>
          <w:rFonts w:ascii="Times New Roman" w:eastAsia="Times New Roman" w:hAnsi="Times New Roman" w:cs="Times New Roman"/>
          <w:sz w:val="24"/>
          <w:szCs w:val="24"/>
        </w:rPr>
      </w:pPr>
      <w:r w:rsidRPr="000C06E5">
        <w:rPr>
          <w:rFonts w:ascii="Times New Roman" w:eastAsia="Times New Roman" w:hAnsi="Times New Roman" w:cs="Times New Roman"/>
          <w:sz w:val="24"/>
          <w:szCs w:val="24"/>
        </w:rPr>
        <w:t xml:space="preserve">La </w:t>
      </w:r>
      <w:r w:rsidR="00094F8C" w:rsidRPr="000C06E5">
        <w:rPr>
          <w:rFonts w:ascii="Times New Roman" w:eastAsia="Times New Roman" w:hAnsi="Times New Roman" w:cs="Times New Roman"/>
          <w:sz w:val="24"/>
          <w:szCs w:val="24"/>
        </w:rPr>
        <w:t>correlazione tra indicatori economici e</w:t>
      </w:r>
      <w:r w:rsidRPr="000C06E5">
        <w:rPr>
          <w:rFonts w:ascii="Times New Roman" w:eastAsia="Times New Roman" w:hAnsi="Times New Roman" w:cs="Times New Roman"/>
          <w:sz w:val="24"/>
          <w:szCs w:val="24"/>
        </w:rPr>
        <w:t xml:space="preserve">d alcuni di quelli </w:t>
      </w:r>
      <w:r w:rsidR="00094F8C" w:rsidRPr="000C06E5">
        <w:rPr>
          <w:rFonts w:ascii="Times New Roman" w:eastAsia="Times New Roman" w:hAnsi="Times New Roman" w:cs="Times New Roman"/>
          <w:sz w:val="24"/>
          <w:szCs w:val="24"/>
        </w:rPr>
        <w:t xml:space="preserve">di incidentalità è </w:t>
      </w:r>
      <w:r w:rsidRPr="000C06E5">
        <w:rPr>
          <w:rFonts w:ascii="Times New Roman" w:eastAsia="Times New Roman" w:hAnsi="Times New Roman" w:cs="Times New Roman"/>
          <w:sz w:val="24"/>
          <w:szCs w:val="24"/>
        </w:rPr>
        <w:t>riportata nella tabella seguente.</w:t>
      </w:r>
      <w:r w:rsidR="00094F8C" w:rsidRPr="000C06E5">
        <w:rPr>
          <w:rFonts w:ascii="Times New Roman" w:eastAsia="Times New Roman" w:hAnsi="Times New Roman" w:cs="Times New Roman"/>
          <w:sz w:val="24"/>
          <w:szCs w:val="24"/>
        </w:rPr>
        <w:t xml:space="preserve"> </w:t>
      </w:r>
    </w:p>
    <w:p w:rsidR="00E953E6" w:rsidRPr="000C06E5" w:rsidRDefault="00E953E6" w:rsidP="00C8005C">
      <w:pPr>
        <w:shd w:val="clear" w:color="auto" w:fill="FFFFFF"/>
        <w:spacing w:after="0"/>
        <w:jc w:val="both"/>
        <w:rPr>
          <w:rFonts w:ascii="Times New Roman" w:eastAsia="Times New Roman" w:hAnsi="Times New Roman" w:cs="Times New Roman"/>
          <w:sz w:val="24"/>
          <w:szCs w:val="24"/>
        </w:rPr>
      </w:pPr>
    </w:p>
    <w:tbl>
      <w:tblPr>
        <w:tblW w:w="0" w:type="auto"/>
        <w:tblInd w:w="921" w:type="dxa"/>
        <w:tblLayout w:type="fixed"/>
        <w:tblCellMar>
          <w:left w:w="70" w:type="dxa"/>
          <w:right w:w="70" w:type="dxa"/>
        </w:tblCellMar>
        <w:tblLook w:val="0000" w:firstRow="0" w:lastRow="0" w:firstColumn="0" w:lastColumn="0" w:noHBand="0" w:noVBand="0"/>
      </w:tblPr>
      <w:tblGrid>
        <w:gridCol w:w="5275"/>
        <w:gridCol w:w="1649"/>
      </w:tblGrid>
      <w:tr w:rsidR="00094F8C" w:rsidRPr="00293B9D" w:rsidTr="00CC7861">
        <w:trPr>
          <w:trHeight w:val="216"/>
        </w:trPr>
        <w:tc>
          <w:tcPr>
            <w:tcW w:w="5275" w:type="dxa"/>
            <w:tcBorders>
              <w:top w:val="single" w:sz="2" w:space="0" w:color="000000"/>
              <w:left w:val="single" w:sz="2" w:space="0" w:color="000000"/>
              <w:bottom w:val="single" w:sz="2" w:space="0" w:color="000000"/>
              <w:right w:val="single" w:sz="2" w:space="0" w:color="000000"/>
            </w:tcBorders>
          </w:tcPr>
          <w:p w:rsidR="00094F8C" w:rsidRPr="00293B9D" w:rsidRDefault="00094F8C" w:rsidP="00094F8C">
            <w:pPr>
              <w:autoSpaceDE w:val="0"/>
              <w:autoSpaceDN w:val="0"/>
              <w:adjustRightInd w:val="0"/>
              <w:spacing w:after="0" w:line="240" w:lineRule="auto"/>
              <w:rPr>
                <w:rFonts w:ascii="Calibri" w:eastAsia="Times New Roman" w:hAnsi="Calibri" w:cs="Arial"/>
                <w:b/>
              </w:rPr>
            </w:pPr>
            <w:r w:rsidRPr="00293B9D">
              <w:rPr>
                <w:rFonts w:ascii="Calibri" w:eastAsia="Times New Roman" w:hAnsi="Calibri" w:cs="Arial"/>
                <w:b/>
              </w:rPr>
              <w:t>Indicatori correlati</w:t>
            </w:r>
          </w:p>
        </w:tc>
        <w:tc>
          <w:tcPr>
            <w:tcW w:w="1649" w:type="dxa"/>
            <w:tcBorders>
              <w:top w:val="single" w:sz="2" w:space="0" w:color="000000"/>
              <w:left w:val="single" w:sz="2" w:space="0" w:color="000000"/>
              <w:bottom w:val="single" w:sz="2" w:space="0" w:color="000000"/>
              <w:right w:val="single" w:sz="2" w:space="0" w:color="000000"/>
            </w:tcBorders>
          </w:tcPr>
          <w:p w:rsidR="00094F8C" w:rsidRPr="00293B9D" w:rsidRDefault="00094F8C" w:rsidP="00094F8C">
            <w:pPr>
              <w:autoSpaceDE w:val="0"/>
              <w:autoSpaceDN w:val="0"/>
              <w:adjustRightInd w:val="0"/>
              <w:spacing w:after="0" w:line="240" w:lineRule="auto"/>
              <w:jc w:val="right"/>
              <w:rPr>
                <w:rFonts w:ascii="Calibri" w:eastAsia="Times New Roman" w:hAnsi="Calibri" w:cs="Arial"/>
                <w:b/>
              </w:rPr>
            </w:pPr>
            <w:r w:rsidRPr="00293B9D">
              <w:rPr>
                <w:rFonts w:ascii="Calibri" w:eastAsia="Times New Roman" w:hAnsi="Calibri" w:cs="Arial"/>
                <w:b/>
              </w:rPr>
              <w:t>Correlazione tra graduatorie</w:t>
            </w:r>
          </w:p>
        </w:tc>
      </w:tr>
      <w:tr w:rsidR="00094F8C" w:rsidTr="00CC7861">
        <w:trPr>
          <w:trHeight w:val="216"/>
        </w:trPr>
        <w:tc>
          <w:tcPr>
            <w:tcW w:w="5275" w:type="dxa"/>
            <w:tcBorders>
              <w:top w:val="single" w:sz="2" w:space="0" w:color="000000"/>
              <w:left w:val="single" w:sz="2" w:space="0" w:color="000000"/>
              <w:bottom w:val="single" w:sz="2" w:space="0" w:color="000000"/>
              <w:right w:val="single" w:sz="2" w:space="0" w:color="000000"/>
            </w:tcBorders>
          </w:tcPr>
          <w:p w:rsidR="00094F8C" w:rsidRPr="00293B9D" w:rsidRDefault="00094F8C">
            <w:pPr>
              <w:autoSpaceDE w:val="0"/>
              <w:autoSpaceDN w:val="0"/>
              <w:adjustRightInd w:val="0"/>
              <w:spacing w:after="0" w:line="240" w:lineRule="auto"/>
              <w:rPr>
                <w:rFonts w:ascii="Calibri" w:eastAsia="Times New Roman" w:hAnsi="Calibri" w:cs="Arial"/>
              </w:rPr>
            </w:pPr>
            <w:r w:rsidRPr="00293B9D">
              <w:rPr>
                <w:rFonts w:ascii="Calibri" w:eastAsia="Times New Roman" w:hAnsi="Calibri" w:cs="Arial"/>
              </w:rPr>
              <w:t>Frequenza Incidenti - Costo Sociale</w:t>
            </w:r>
          </w:p>
        </w:tc>
        <w:tc>
          <w:tcPr>
            <w:tcW w:w="1649" w:type="dxa"/>
            <w:tcBorders>
              <w:top w:val="single" w:sz="2" w:space="0" w:color="000000"/>
              <w:left w:val="single" w:sz="2" w:space="0" w:color="000000"/>
              <w:bottom w:val="single" w:sz="2" w:space="0" w:color="000000"/>
              <w:right w:val="single" w:sz="2" w:space="0" w:color="000000"/>
            </w:tcBorders>
          </w:tcPr>
          <w:p w:rsidR="00094F8C" w:rsidRPr="00293B9D" w:rsidRDefault="00094F8C">
            <w:pPr>
              <w:autoSpaceDE w:val="0"/>
              <w:autoSpaceDN w:val="0"/>
              <w:adjustRightInd w:val="0"/>
              <w:spacing w:after="0" w:line="240" w:lineRule="auto"/>
              <w:jc w:val="right"/>
              <w:rPr>
                <w:rFonts w:ascii="Calibri" w:eastAsia="Times New Roman" w:hAnsi="Calibri" w:cs="Arial"/>
              </w:rPr>
            </w:pPr>
            <w:r w:rsidRPr="00293B9D">
              <w:rPr>
                <w:rFonts w:ascii="Calibri" w:eastAsia="Times New Roman" w:hAnsi="Calibri" w:cs="Arial"/>
              </w:rPr>
              <w:t>0,485948</w:t>
            </w:r>
          </w:p>
        </w:tc>
      </w:tr>
      <w:tr w:rsidR="00094F8C" w:rsidTr="00CC7861">
        <w:trPr>
          <w:trHeight w:val="216"/>
        </w:trPr>
        <w:tc>
          <w:tcPr>
            <w:tcW w:w="5275" w:type="dxa"/>
            <w:tcBorders>
              <w:top w:val="single" w:sz="2" w:space="0" w:color="000000"/>
              <w:left w:val="single" w:sz="2" w:space="0" w:color="000000"/>
              <w:bottom w:val="single" w:sz="2" w:space="0" w:color="000000"/>
              <w:right w:val="single" w:sz="2" w:space="0" w:color="000000"/>
            </w:tcBorders>
          </w:tcPr>
          <w:p w:rsidR="00094F8C" w:rsidRPr="00293B9D" w:rsidRDefault="00094F8C">
            <w:pPr>
              <w:autoSpaceDE w:val="0"/>
              <w:autoSpaceDN w:val="0"/>
              <w:adjustRightInd w:val="0"/>
              <w:spacing w:after="0" w:line="240" w:lineRule="auto"/>
              <w:rPr>
                <w:rFonts w:ascii="Calibri" w:eastAsia="Times New Roman" w:hAnsi="Calibri" w:cs="Arial"/>
              </w:rPr>
            </w:pPr>
            <w:r w:rsidRPr="00293B9D">
              <w:rPr>
                <w:rFonts w:ascii="Calibri" w:eastAsia="Times New Roman" w:hAnsi="Calibri" w:cs="Arial"/>
              </w:rPr>
              <w:t>Frequenza Incidenti - SAPO</w:t>
            </w:r>
          </w:p>
        </w:tc>
        <w:tc>
          <w:tcPr>
            <w:tcW w:w="1649" w:type="dxa"/>
            <w:tcBorders>
              <w:top w:val="single" w:sz="2" w:space="0" w:color="000000"/>
              <w:left w:val="single" w:sz="2" w:space="0" w:color="000000"/>
              <w:bottom w:val="single" w:sz="2" w:space="0" w:color="000000"/>
              <w:right w:val="single" w:sz="2" w:space="0" w:color="000000"/>
            </w:tcBorders>
          </w:tcPr>
          <w:p w:rsidR="00094F8C" w:rsidRPr="00293B9D" w:rsidRDefault="00094F8C">
            <w:pPr>
              <w:autoSpaceDE w:val="0"/>
              <w:autoSpaceDN w:val="0"/>
              <w:adjustRightInd w:val="0"/>
              <w:spacing w:after="0" w:line="240" w:lineRule="auto"/>
              <w:jc w:val="right"/>
              <w:rPr>
                <w:rFonts w:ascii="Calibri" w:eastAsia="Times New Roman" w:hAnsi="Calibri" w:cs="Arial"/>
              </w:rPr>
            </w:pPr>
            <w:r w:rsidRPr="00293B9D">
              <w:rPr>
                <w:rFonts w:ascii="Calibri" w:eastAsia="Times New Roman" w:hAnsi="Calibri" w:cs="Arial"/>
              </w:rPr>
              <w:t>0,584178</w:t>
            </w:r>
          </w:p>
        </w:tc>
      </w:tr>
      <w:tr w:rsidR="00094F8C" w:rsidTr="00CC7861">
        <w:trPr>
          <w:trHeight w:val="216"/>
        </w:trPr>
        <w:tc>
          <w:tcPr>
            <w:tcW w:w="5275" w:type="dxa"/>
            <w:tcBorders>
              <w:top w:val="single" w:sz="2" w:space="0" w:color="000000"/>
              <w:left w:val="single" w:sz="2" w:space="0" w:color="000000"/>
              <w:bottom w:val="single" w:sz="2" w:space="0" w:color="000000"/>
              <w:right w:val="single" w:sz="2" w:space="0" w:color="000000"/>
            </w:tcBorders>
          </w:tcPr>
          <w:p w:rsidR="00094F8C" w:rsidRPr="00293B9D" w:rsidRDefault="00094F8C">
            <w:pPr>
              <w:autoSpaceDE w:val="0"/>
              <w:autoSpaceDN w:val="0"/>
              <w:adjustRightInd w:val="0"/>
              <w:spacing w:after="0" w:line="240" w:lineRule="auto"/>
              <w:rPr>
                <w:rFonts w:ascii="Calibri" w:eastAsia="Times New Roman" w:hAnsi="Calibri" w:cs="Arial"/>
              </w:rPr>
            </w:pPr>
            <w:r w:rsidRPr="00293B9D">
              <w:rPr>
                <w:rFonts w:ascii="Calibri" w:eastAsia="Times New Roman" w:hAnsi="Calibri" w:cs="Arial"/>
              </w:rPr>
              <w:t>Frequenza Incidenti con Morti - Costo Sociale</w:t>
            </w:r>
          </w:p>
        </w:tc>
        <w:tc>
          <w:tcPr>
            <w:tcW w:w="1649" w:type="dxa"/>
            <w:tcBorders>
              <w:top w:val="single" w:sz="2" w:space="0" w:color="000000"/>
              <w:left w:val="single" w:sz="2" w:space="0" w:color="000000"/>
              <w:bottom w:val="single" w:sz="2" w:space="0" w:color="000000"/>
              <w:right w:val="single" w:sz="2" w:space="0" w:color="000000"/>
            </w:tcBorders>
          </w:tcPr>
          <w:p w:rsidR="00094F8C" w:rsidRPr="00293B9D" w:rsidRDefault="00094F8C">
            <w:pPr>
              <w:autoSpaceDE w:val="0"/>
              <w:autoSpaceDN w:val="0"/>
              <w:adjustRightInd w:val="0"/>
              <w:spacing w:after="0" w:line="240" w:lineRule="auto"/>
              <w:jc w:val="right"/>
              <w:rPr>
                <w:rFonts w:ascii="Calibri" w:eastAsia="Times New Roman" w:hAnsi="Calibri" w:cs="Arial"/>
              </w:rPr>
            </w:pPr>
            <w:r w:rsidRPr="00293B9D">
              <w:rPr>
                <w:rFonts w:ascii="Calibri" w:eastAsia="Times New Roman" w:hAnsi="Calibri" w:cs="Arial"/>
              </w:rPr>
              <w:t>0,724044</w:t>
            </w:r>
          </w:p>
        </w:tc>
      </w:tr>
      <w:tr w:rsidR="00094F8C" w:rsidTr="00CC7861">
        <w:trPr>
          <w:trHeight w:val="216"/>
        </w:trPr>
        <w:tc>
          <w:tcPr>
            <w:tcW w:w="5275" w:type="dxa"/>
            <w:tcBorders>
              <w:top w:val="single" w:sz="2" w:space="0" w:color="000000"/>
              <w:left w:val="single" w:sz="2" w:space="0" w:color="000000"/>
              <w:bottom w:val="single" w:sz="2" w:space="0" w:color="000000"/>
              <w:right w:val="single" w:sz="2" w:space="0" w:color="000000"/>
            </w:tcBorders>
          </w:tcPr>
          <w:p w:rsidR="00094F8C" w:rsidRPr="00293B9D" w:rsidRDefault="00094F8C">
            <w:pPr>
              <w:autoSpaceDE w:val="0"/>
              <w:autoSpaceDN w:val="0"/>
              <w:adjustRightInd w:val="0"/>
              <w:spacing w:after="0" w:line="240" w:lineRule="auto"/>
              <w:rPr>
                <w:rFonts w:ascii="Calibri" w:eastAsia="Times New Roman" w:hAnsi="Calibri" w:cs="Arial"/>
              </w:rPr>
            </w:pPr>
            <w:r w:rsidRPr="00293B9D">
              <w:rPr>
                <w:rFonts w:ascii="Calibri" w:eastAsia="Times New Roman" w:hAnsi="Calibri" w:cs="Arial"/>
              </w:rPr>
              <w:t>Frequenza Incidenti con Morti - SAPO</w:t>
            </w:r>
          </w:p>
        </w:tc>
        <w:tc>
          <w:tcPr>
            <w:tcW w:w="1649" w:type="dxa"/>
            <w:tcBorders>
              <w:top w:val="single" w:sz="2" w:space="0" w:color="000000"/>
              <w:left w:val="single" w:sz="2" w:space="0" w:color="000000"/>
              <w:bottom w:val="single" w:sz="2" w:space="0" w:color="000000"/>
              <w:right w:val="single" w:sz="2" w:space="0" w:color="000000"/>
            </w:tcBorders>
          </w:tcPr>
          <w:p w:rsidR="00094F8C" w:rsidRPr="00293B9D" w:rsidRDefault="00094F8C">
            <w:pPr>
              <w:autoSpaceDE w:val="0"/>
              <w:autoSpaceDN w:val="0"/>
              <w:adjustRightInd w:val="0"/>
              <w:spacing w:after="0" w:line="240" w:lineRule="auto"/>
              <w:jc w:val="right"/>
              <w:rPr>
                <w:rFonts w:ascii="Calibri" w:eastAsia="Times New Roman" w:hAnsi="Calibri" w:cs="Arial"/>
              </w:rPr>
            </w:pPr>
            <w:r w:rsidRPr="00293B9D">
              <w:rPr>
                <w:rFonts w:ascii="Calibri" w:eastAsia="Times New Roman" w:hAnsi="Calibri" w:cs="Arial"/>
              </w:rPr>
              <w:t>0,720058</w:t>
            </w:r>
          </w:p>
        </w:tc>
      </w:tr>
      <w:tr w:rsidR="00094F8C" w:rsidTr="00CC7861">
        <w:trPr>
          <w:trHeight w:val="216"/>
        </w:trPr>
        <w:tc>
          <w:tcPr>
            <w:tcW w:w="5275" w:type="dxa"/>
            <w:tcBorders>
              <w:top w:val="single" w:sz="2" w:space="0" w:color="000000"/>
              <w:left w:val="single" w:sz="2" w:space="0" w:color="000000"/>
              <w:bottom w:val="single" w:sz="2" w:space="0" w:color="000000"/>
              <w:right w:val="single" w:sz="2" w:space="0" w:color="000000"/>
            </w:tcBorders>
          </w:tcPr>
          <w:p w:rsidR="00094F8C" w:rsidRPr="00293B9D" w:rsidRDefault="00094F8C">
            <w:pPr>
              <w:autoSpaceDE w:val="0"/>
              <w:autoSpaceDN w:val="0"/>
              <w:adjustRightInd w:val="0"/>
              <w:spacing w:after="0" w:line="240" w:lineRule="auto"/>
              <w:rPr>
                <w:rFonts w:ascii="Calibri" w:eastAsia="Times New Roman" w:hAnsi="Calibri" w:cs="Arial"/>
              </w:rPr>
            </w:pPr>
            <w:r w:rsidRPr="00293B9D">
              <w:rPr>
                <w:rFonts w:ascii="Calibri" w:eastAsia="Times New Roman" w:hAnsi="Calibri" w:cs="Arial"/>
              </w:rPr>
              <w:t>Tasso di incidentalità su flusso - SAPO</w:t>
            </w:r>
          </w:p>
        </w:tc>
        <w:tc>
          <w:tcPr>
            <w:tcW w:w="1649" w:type="dxa"/>
            <w:tcBorders>
              <w:top w:val="single" w:sz="2" w:space="0" w:color="000000"/>
              <w:left w:val="single" w:sz="2" w:space="0" w:color="000000"/>
              <w:bottom w:val="single" w:sz="2" w:space="0" w:color="000000"/>
              <w:right w:val="single" w:sz="2" w:space="0" w:color="000000"/>
            </w:tcBorders>
          </w:tcPr>
          <w:p w:rsidR="00094F8C" w:rsidRPr="00293B9D" w:rsidRDefault="00094F8C">
            <w:pPr>
              <w:autoSpaceDE w:val="0"/>
              <w:autoSpaceDN w:val="0"/>
              <w:adjustRightInd w:val="0"/>
              <w:spacing w:after="0" w:line="240" w:lineRule="auto"/>
              <w:jc w:val="right"/>
              <w:rPr>
                <w:rFonts w:ascii="Calibri" w:eastAsia="Times New Roman" w:hAnsi="Calibri" w:cs="Arial"/>
              </w:rPr>
            </w:pPr>
            <w:r w:rsidRPr="00293B9D">
              <w:rPr>
                <w:rFonts w:ascii="Calibri" w:eastAsia="Times New Roman" w:hAnsi="Calibri" w:cs="Arial"/>
              </w:rPr>
              <w:t>0,694336</w:t>
            </w:r>
          </w:p>
        </w:tc>
      </w:tr>
      <w:tr w:rsidR="00094F8C" w:rsidTr="00CC7861">
        <w:trPr>
          <w:trHeight w:val="216"/>
        </w:trPr>
        <w:tc>
          <w:tcPr>
            <w:tcW w:w="5275" w:type="dxa"/>
            <w:tcBorders>
              <w:top w:val="single" w:sz="2" w:space="0" w:color="000000"/>
              <w:left w:val="single" w:sz="2" w:space="0" w:color="000000"/>
              <w:bottom w:val="single" w:sz="2" w:space="0" w:color="000000"/>
              <w:right w:val="single" w:sz="2" w:space="0" w:color="000000"/>
            </w:tcBorders>
          </w:tcPr>
          <w:p w:rsidR="00094F8C" w:rsidRPr="00293B9D" w:rsidRDefault="00094F8C">
            <w:pPr>
              <w:autoSpaceDE w:val="0"/>
              <w:autoSpaceDN w:val="0"/>
              <w:adjustRightInd w:val="0"/>
              <w:spacing w:after="0" w:line="240" w:lineRule="auto"/>
              <w:rPr>
                <w:rFonts w:ascii="Calibri" w:eastAsia="Times New Roman" w:hAnsi="Calibri" w:cs="Arial"/>
              </w:rPr>
            </w:pPr>
            <w:r w:rsidRPr="00293B9D">
              <w:rPr>
                <w:rFonts w:ascii="Calibri" w:eastAsia="Times New Roman" w:hAnsi="Calibri" w:cs="Arial"/>
              </w:rPr>
              <w:t>Tasso di incidentalità su flusso  - Costo Sociale</w:t>
            </w:r>
          </w:p>
        </w:tc>
        <w:tc>
          <w:tcPr>
            <w:tcW w:w="1649" w:type="dxa"/>
            <w:tcBorders>
              <w:top w:val="single" w:sz="2" w:space="0" w:color="000000"/>
              <w:left w:val="single" w:sz="2" w:space="0" w:color="000000"/>
              <w:bottom w:val="single" w:sz="2" w:space="0" w:color="000000"/>
              <w:right w:val="single" w:sz="2" w:space="0" w:color="000000"/>
            </w:tcBorders>
          </w:tcPr>
          <w:p w:rsidR="00094F8C" w:rsidRPr="00293B9D" w:rsidRDefault="00094F8C">
            <w:pPr>
              <w:autoSpaceDE w:val="0"/>
              <w:autoSpaceDN w:val="0"/>
              <w:adjustRightInd w:val="0"/>
              <w:spacing w:after="0" w:line="240" w:lineRule="auto"/>
              <w:jc w:val="right"/>
              <w:rPr>
                <w:rFonts w:ascii="Calibri" w:eastAsia="Times New Roman" w:hAnsi="Calibri" w:cs="Arial"/>
              </w:rPr>
            </w:pPr>
            <w:r w:rsidRPr="00293B9D">
              <w:rPr>
                <w:rFonts w:ascii="Calibri" w:eastAsia="Times New Roman" w:hAnsi="Calibri" w:cs="Arial"/>
              </w:rPr>
              <w:t>0,188031</w:t>
            </w:r>
          </w:p>
        </w:tc>
      </w:tr>
      <w:tr w:rsidR="00094F8C" w:rsidTr="00CC7861">
        <w:trPr>
          <w:trHeight w:val="216"/>
        </w:trPr>
        <w:tc>
          <w:tcPr>
            <w:tcW w:w="5275" w:type="dxa"/>
            <w:tcBorders>
              <w:top w:val="single" w:sz="2" w:space="0" w:color="000000"/>
              <w:left w:val="single" w:sz="2" w:space="0" w:color="000000"/>
              <w:bottom w:val="single" w:sz="2" w:space="0" w:color="000000"/>
              <w:right w:val="single" w:sz="2" w:space="0" w:color="000000"/>
            </w:tcBorders>
          </w:tcPr>
          <w:p w:rsidR="00094F8C" w:rsidRPr="00293B9D" w:rsidRDefault="00094F8C">
            <w:pPr>
              <w:autoSpaceDE w:val="0"/>
              <w:autoSpaceDN w:val="0"/>
              <w:adjustRightInd w:val="0"/>
              <w:spacing w:after="0" w:line="240" w:lineRule="auto"/>
              <w:rPr>
                <w:rFonts w:ascii="Calibri" w:eastAsia="Times New Roman" w:hAnsi="Calibri" w:cs="Arial"/>
              </w:rPr>
            </w:pPr>
            <w:r w:rsidRPr="00293B9D">
              <w:rPr>
                <w:rFonts w:ascii="Calibri" w:eastAsia="Times New Roman" w:hAnsi="Calibri" w:cs="Arial"/>
              </w:rPr>
              <w:t>Tasso di incidentalità con morti su flusso - SAPO</w:t>
            </w:r>
          </w:p>
        </w:tc>
        <w:tc>
          <w:tcPr>
            <w:tcW w:w="1649" w:type="dxa"/>
            <w:tcBorders>
              <w:top w:val="single" w:sz="2" w:space="0" w:color="000000"/>
              <w:left w:val="single" w:sz="2" w:space="0" w:color="000000"/>
              <w:bottom w:val="single" w:sz="2" w:space="0" w:color="000000"/>
              <w:right w:val="single" w:sz="2" w:space="0" w:color="000000"/>
            </w:tcBorders>
          </w:tcPr>
          <w:p w:rsidR="00094F8C" w:rsidRPr="00293B9D" w:rsidRDefault="00094F8C">
            <w:pPr>
              <w:autoSpaceDE w:val="0"/>
              <w:autoSpaceDN w:val="0"/>
              <w:adjustRightInd w:val="0"/>
              <w:spacing w:after="0" w:line="240" w:lineRule="auto"/>
              <w:jc w:val="right"/>
              <w:rPr>
                <w:rFonts w:ascii="Calibri" w:eastAsia="Times New Roman" w:hAnsi="Calibri" w:cs="Arial"/>
              </w:rPr>
            </w:pPr>
            <w:r w:rsidRPr="00293B9D">
              <w:rPr>
                <w:rFonts w:ascii="Calibri" w:eastAsia="Times New Roman" w:hAnsi="Calibri" w:cs="Arial"/>
              </w:rPr>
              <w:t>0,682914</w:t>
            </w:r>
          </w:p>
        </w:tc>
      </w:tr>
      <w:tr w:rsidR="00094F8C" w:rsidTr="00CC7861">
        <w:trPr>
          <w:trHeight w:val="216"/>
        </w:trPr>
        <w:tc>
          <w:tcPr>
            <w:tcW w:w="5275" w:type="dxa"/>
            <w:tcBorders>
              <w:top w:val="single" w:sz="2" w:space="0" w:color="000000"/>
              <w:left w:val="single" w:sz="2" w:space="0" w:color="000000"/>
              <w:bottom w:val="single" w:sz="2" w:space="0" w:color="000000"/>
              <w:right w:val="single" w:sz="2" w:space="0" w:color="000000"/>
            </w:tcBorders>
          </w:tcPr>
          <w:p w:rsidR="00094F8C" w:rsidRPr="00293B9D" w:rsidRDefault="00094F8C">
            <w:pPr>
              <w:autoSpaceDE w:val="0"/>
              <w:autoSpaceDN w:val="0"/>
              <w:adjustRightInd w:val="0"/>
              <w:spacing w:after="0" w:line="240" w:lineRule="auto"/>
              <w:rPr>
                <w:rFonts w:ascii="Calibri" w:eastAsia="Times New Roman" w:hAnsi="Calibri" w:cs="Arial"/>
              </w:rPr>
            </w:pPr>
            <w:r w:rsidRPr="00293B9D">
              <w:rPr>
                <w:rFonts w:ascii="Calibri" w:eastAsia="Times New Roman" w:hAnsi="Calibri" w:cs="Arial"/>
              </w:rPr>
              <w:t>Tasso di incidentalità con morti su flusso  - Costo Sociale</w:t>
            </w:r>
          </w:p>
        </w:tc>
        <w:tc>
          <w:tcPr>
            <w:tcW w:w="1649" w:type="dxa"/>
            <w:tcBorders>
              <w:top w:val="single" w:sz="2" w:space="0" w:color="000000"/>
              <w:left w:val="single" w:sz="2" w:space="0" w:color="000000"/>
              <w:bottom w:val="single" w:sz="2" w:space="0" w:color="000000"/>
              <w:right w:val="single" w:sz="2" w:space="0" w:color="000000"/>
            </w:tcBorders>
          </w:tcPr>
          <w:p w:rsidR="00094F8C" w:rsidRPr="00293B9D" w:rsidRDefault="00094F8C">
            <w:pPr>
              <w:autoSpaceDE w:val="0"/>
              <w:autoSpaceDN w:val="0"/>
              <w:adjustRightInd w:val="0"/>
              <w:spacing w:after="0" w:line="240" w:lineRule="auto"/>
              <w:jc w:val="right"/>
              <w:rPr>
                <w:rFonts w:ascii="Calibri" w:eastAsia="Times New Roman" w:hAnsi="Calibri" w:cs="Arial"/>
              </w:rPr>
            </w:pPr>
            <w:r w:rsidRPr="00293B9D">
              <w:rPr>
                <w:rFonts w:ascii="Calibri" w:eastAsia="Times New Roman" w:hAnsi="Calibri" w:cs="Arial"/>
              </w:rPr>
              <w:t>0,459329</w:t>
            </w:r>
          </w:p>
        </w:tc>
      </w:tr>
    </w:tbl>
    <w:p w:rsidR="00E953E6" w:rsidRDefault="00E953E6" w:rsidP="00C8005C">
      <w:pPr>
        <w:shd w:val="clear" w:color="auto" w:fill="FFFFFF"/>
        <w:spacing w:after="0"/>
        <w:jc w:val="both"/>
        <w:rPr>
          <w:rFonts w:ascii="Calibri" w:eastAsia="Times New Roman" w:hAnsi="Calibri" w:cs="Arial"/>
        </w:rPr>
      </w:pPr>
    </w:p>
    <w:p w:rsidR="00E953E6" w:rsidRDefault="00E953E6" w:rsidP="00C8005C">
      <w:pPr>
        <w:shd w:val="clear" w:color="auto" w:fill="FFFFFF"/>
        <w:spacing w:after="0"/>
        <w:jc w:val="both"/>
        <w:rPr>
          <w:rFonts w:ascii="Calibri" w:eastAsia="Times New Roman" w:hAnsi="Calibri" w:cs="Arial"/>
        </w:rPr>
      </w:pPr>
    </w:p>
    <w:p w:rsidR="009D7E49" w:rsidRPr="000C06E5" w:rsidRDefault="009D7E49" w:rsidP="009D7E49">
      <w:pPr>
        <w:shd w:val="clear" w:color="auto" w:fill="FFFFFF"/>
        <w:spacing w:after="0"/>
        <w:jc w:val="both"/>
        <w:rPr>
          <w:rFonts w:ascii="Times New Roman" w:eastAsia="Times New Roman" w:hAnsi="Times New Roman" w:cs="Times New Roman"/>
          <w:sz w:val="24"/>
          <w:szCs w:val="24"/>
        </w:rPr>
      </w:pPr>
      <w:r w:rsidRPr="000C06E5">
        <w:rPr>
          <w:rFonts w:ascii="Times New Roman" w:eastAsia="Times New Roman" w:hAnsi="Times New Roman" w:cs="Times New Roman"/>
          <w:sz w:val="24"/>
          <w:szCs w:val="24"/>
        </w:rPr>
        <w:lastRenderedPageBreak/>
        <w:t xml:space="preserve">A titolo di esempio si riportano due tabelle relative alle prime 10 tratte con maggiori valori di Costo Sociale e SAPO, allineando per ciascuna tratta la posizione ottenuta in ognuna delle graduatorie già illustrate. </w:t>
      </w:r>
    </w:p>
    <w:p w:rsidR="009D7E49" w:rsidRDefault="009D7E49" w:rsidP="00C8005C">
      <w:pPr>
        <w:shd w:val="clear" w:color="auto" w:fill="FFFFFF"/>
        <w:spacing w:after="0"/>
        <w:jc w:val="both"/>
        <w:rPr>
          <w:rFonts w:ascii="Calibri" w:eastAsia="Times New Roman" w:hAnsi="Calibri" w:cs="Arial"/>
        </w:rPr>
      </w:pPr>
    </w:p>
    <w:p w:rsidR="004B53F3" w:rsidRDefault="004B53F3" w:rsidP="00C8005C">
      <w:pPr>
        <w:shd w:val="clear" w:color="auto" w:fill="FFFFFF"/>
        <w:spacing w:after="0"/>
        <w:jc w:val="both"/>
        <w:rPr>
          <w:rFonts w:ascii="Calibri" w:eastAsia="Times New Roman" w:hAnsi="Calibri" w:cs="Arial"/>
        </w:rPr>
        <w:sectPr w:rsidR="004B53F3" w:rsidSect="00756BCF">
          <w:footerReference w:type="default" r:id="rId13"/>
          <w:pgSz w:w="11906" w:h="16838"/>
          <w:pgMar w:top="1701" w:right="1701" w:bottom="1701" w:left="1701" w:header="709" w:footer="420" w:gutter="0"/>
          <w:cols w:space="708"/>
          <w:docGrid w:linePitch="360"/>
        </w:sectPr>
      </w:pPr>
    </w:p>
    <w:p w:rsidR="00DE4D16" w:rsidRDefault="00DE4D16" w:rsidP="00C8005C">
      <w:pPr>
        <w:shd w:val="clear" w:color="auto" w:fill="FFFFFF"/>
        <w:spacing w:after="0"/>
        <w:jc w:val="both"/>
        <w:rPr>
          <w:rFonts w:ascii="Calibri" w:eastAsia="Times New Roman" w:hAnsi="Calibri" w:cs="Arial"/>
        </w:rPr>
      </w:pPr>
    </w:p>
    <w:p w:rsidR="004B53F3" w:rsidRDefault="004B53F3" w:rsidP="00C8005C">
      <w:pPr>
        <w:shd w:val="clear" w:color="auto" w:fill="FFFFFF"/>
        <w:spacing w:after="0"/>
        <w:jc w:val="both"/>
        <w:rPr>
          <w:rFonts w:ascii="Calibri" w:eastAsia="Times New Roman" w:hAnsi="Calibri" w:cs="Arial"/>
        </w:rPr>
      </w:pPr>
    </w:p>
    <w:p w:rsidR="004B53F3" w:rsidRDefault="004B53F3" w:rsidP="00C8005C">
      <w:pPr>
        <w:shd w:val="clear" w:color="auto" w:fill="FFFFFF"/>
        <w:spacing w:after="0"/>
        <w:jc w:val="both"/>
        <w:rPr>
          <w:rFonts w:ascii="Calibri" w:eastAsia="Times New Roman" w:hAnsi="Calibri" w:cs="Arial"/>
        </w:rPr>
      </w:pPr>
    </w:p>
    <w:tbl>
      <w:tblPr>
        <w:tblW w:w="13964" w:type="dxa"/>
        <w:tblInd w:w="40" w:type="dxa"/>
        <w:tblLayout w:type="fixed"/>
        <w:tblCellMar>
          <w:left w:w="70" w:type="dxa"/>
          <w:right w:w="70" w:type="dxa"/>
        </w:tblCellMar>
        <w:tblLook w:val="0000" w:firstRow="0" w:lastRow="0" w:firstColumn="0" w:lastColumn="0" w:noHBand="0" w:noVBand="0"/>
      </w:tblPr>
      <w:tblGrid>
        <w:gridCol w:w="1294"/>
        <w:gridCol w:w="582"/>
        <w:gridCol w:w="527"/>
        <w:gridCol w:w="1212"/>
        <w:gridCol w:w="668"/>
        <w:gridCol w:w="567"/>
        <w:gridCol w:w="843"/>
        <w:gridCol w:w="845"/>
        <w:gridCol w:w="844"/>
        <w:gridCol w:w="870"/>
        <w:gridCol w:w="876"/>
        <w:gridCol w:w="881"/>
        <w:gridCol w:w="887"/>
        <w:gridCol w:w="877"/>
        <w:gridCol w:w="725"/>
        <w:gridCol w:w="857"/>
        <w:gridCol w:w="609"/>
      </w:tblGrid>
      <w:tr w:rsidR="004B53F3" w:rsidRPr="00DE4D16" w:rsidTr="008F14CD">
        <w:trPr>
          <w:trHeight w:val="354"/>
        </w:trPr>
        <w:tc>
          <w:tcPr>
            <w:tcW w:w="2403" w:type="dxa"/>
            <w:gridSpan w:val="3"/>
            <w:tcBorders>
              <w:top w:val="single" w:sz="6" w:space="0" w:color="auto"/>
              <w:left w:val="single" w:sz="6" w:space="0" w:color="auto"/>
              <w:bottom w:val="single" w:sz="6" w:space="0" w:color="auto"/>
              <w:right w:val="single" w:sz="6"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b/>
                <w:bCs/>
                <w:color w:val="000000"/>
                <w:sz w:val="14"/>
                <w:szCs w:val="14"/>
              </w:rPr>
            </w:pPr>
            <w:r>
              <w:rPr>
                <w:rFonts w:cs="Times New Roman"/>
                <w:b/>
                <w:bCs/>
                <w:color w:val="000000"/>
                <w:sz w:val="14"/>
                <w:szCs w:val="14"/>
              </w:rPr>
              <w:t>Tratta</w:t>
            </w:r>
          </w:p>
        </w:tc>
        <w:tc>
          <w:tcPr>
            <w:tcW w:w="1212" w:type="dxa"/>
            <w:tcBorders>
              <w:top w:val="single" w:sz="6" w:space="0" w:color="auto"/>
              <w:left w:val="single" w:sz="6" w:space="0" w:color="auto"/>
              <w:bottom w:val="single" w:sz="6" w:space="0" w:color="auto"/>
              <w:right w:val="single" w:sz="6" w:space="0" w:color="auto"/>
            </w:tcBorders>
            <w:shd w:val="clear" w:color="auto" w:fill="auto"/>
            <w:vAlign w:val="bottom"/>
          </w:tcPr>
          <w:p w:rsidR="004B53F3" w:rsidRPr="00DE4D16" w:rsidRDefault="004B53F3" w:rsidP="008F14CD">
            <w:pPr>
              <w:rPr>
                <w:b/>
                <w:bCs/>
                <w:sz w:val="14"/>
                <w:szCs w:val="14"/>
              </w:rPr>
            </w:pPr>
            <w:r>
              <w:rPr>
                <w:b/>
                <w:bCs/>
                <w:sz w:val="14"/>
                <w:szCs w:val="14"/>
              </w:rPr>
              <w:t>Valore Indicatore</w:t>
            </w:r>
          </w:p>
        </w:tc>
        <w:tc>
          <w:tcPr>
            <w:tcW w:w="10349" w:type="dxa"/>
            <w:gridSpan w:val="13"/>
            <w:tcBorders>
              <w:top w:val="single" w:sz="6" w:space="0" w:color="auto"/>
              <w:left w:val="single" w:sz="6" w:space="0" w:color="auto"/>
              <w:bottom w:val="single" w:sz="6" w:space="0" w:color="auto"/>
              <w:right w:val="single" w:sz="6" w:space="0" w:color="auto"/>
            </w:tcBorders>
            <w:shd w:val="clear" w:color="auto" w:fill="auto"/>
          </w:tcPr>
          <w:p w:rsidR="004B53F3" w:rsidRPr="00DE4D16" w:rsidRDefault="004B53F3" w:rsidP="008F14CD">
            <w:pPr>
              <w:autoSpaceDE w:val="0"/>
              <w:autoSpaceDN w:val="0"/>
              <w:adjustRightInd w:val="0"/>
              <w:spacing w:after="0" w:line="240" w:lineRule="auto"/>
              <w:jc w:val="center"/>
              <w:rPr>
                <w:rFonts w:cs="Times New Roman"/>
                <w:b/>
                <w:bCs/>
                <w:color w:val="000000"/>
                <w:sz w:val="14"/>
                <w:szCs w:val="14"/>
              </w:rPr>
            </w:pPr>
            <w:r>
              <w:rPr>
                <w:rFonts w:cs="Times New Roman"/>
                <w:b/>
                <w:bCs/>
                <w:color w:val="000000"/>
                <w:sz w:val="14"/>
                <w:szCs w:val="14"/>
              </w:rPr>
              <w:t>Posizione in graduatoria</w:t>
            </w:r>
          </w:p>
        </w:tc>
      </w:tr>
      <w:tr w:rsidR="004B53F3" w:rsidRPr="00DE4D16" w:rsidTr="008F14CD">
        <w:trPr>
          <w:trHeight w:val="779"/>
        </w:trPr>
        <w:tc>
          <w:tcPr>
            <w:tcW w:w="1294" w:type="dxa"/>
            <w:tcBorders>
              <w:top w:val="single" w:sz="6" w:space="0" w:color="auto"/>
              <w:left w:val="single" w:sz="6" w:space="0" w:color="auto"/>
              <w:bottom w:val="single" w:sz="6" w:space="0" w:color="auto"/>
              <w:right w:val="single" w:sz="6" w:space="0" w:color="auto"/>
            </w:tcBorders>
            <w:shd w:val="clear" w:color="auto" w:fill="auto"/>
          </w:tcPr>
          <w:p w:rsidR="004B53F3" w:rsidRPr="00DE4D16" w:rsidRDefault="004B53F3" w:rsidP="008F14CD">
            <w:pPr>
              <w:autoSpaceDE w:val="0"/>
              <w:autoSpaceDN w:val="0"/>
              <w:adjustRightInd w:val="0"/>
              <w:spacing w:after="0" w:line="240" w:lineRule="auto"/>
              <w:rPr>
                <w:rFonts w:cs="Times New Roman"/>
                <w:b/>
                <w:bCs/>
                <w:color w:val="000000"/>
                <w:sz w:val="14"/>
                <w:szCs w:val="14"/>
              </w:rPr>
            </w:pPr>
            <w:r w:rsidRPr="00DE4D16">
              <w:rPr>
                <w:rFonts w:cs="Times New Roman"/>
                <w:b/>
                <w:bCs/>
                <w:color w:val="000000"/>
                <w:sz w:val="14"/>
                <w:szCs w:val="14"/>
              </w:rPr>
              <w:t>Nome Strada</w:t>
            </w:r>
          </w:p>
        </w:tc>
        <w:tc>
          <w:tcPr>
            <w:tcW w:w="582" w:type="dxa"/>
            <w:tcBorders>
              <w:top w:val="single" w:sz="6" w:space="0" w:color="auto"/>
              <w:left w:val="single" w:sz="6" w:space="0" w:color="auto"/>
              <w:bottom w:val="single" w:sz="6" w:space="0" w:color="auto"/>
              <w:right w:val="single" w:sz="6"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b/>
                <w:bCs/>
                <w:color w:val="000000"/>
                <w:sz w:val="14"/>
                <w:szCs w:val="14"/>
              </w:rPr>
            </w:pPr>
            <w:r w:rsidRPr="00DE4D16">
              <w:rPr>
                <w:rFonts w:cs="Times New Roman"/>
                <w:b/>
                <w:bCs/>
                <w:color w:val="000000"/>
                <w:sz w:val="14"/>
                <w:szCs w:val="14"/>
              </w:rPr>
              <w:t>da KM</w:t>
            </w:r>
          </w:p>
        </w:tc>
        <w:tc>
          <w:tcPr>
            <w:tcW w:w="527" w:type="dxa"/>
            <w:tcBorders>
              <w:top w:val="single" w:sz="6" w:space="0" w:color="auto"/>
              <w:left w:val="single" w:sz="6" w:space="0" w:color="auto"/>
              <w:bottom w:val="single" w:sz="6" w:space="0" w:color="auto"/>
              <w:right w:val="single" w:sz="6"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b/>
                <w:bCs/>
                <w:color w:val="000000"/>
                <w:sz w:val="14"/>
                <w:szCs w:val="14"/>
              </w:rPr>
            </w:pPr>
            <w:r w:rsidRPr="00DE4D16">
              <w:rPr>
                <w:rFonts w:cs="Times New Roman"/>
                <w:b/>
                <w:bCs/>
                <w:color w:val="000000"/>
                <w:sz w:val="14"/>
                <w:szCs w:val="14"/>
              </w:rPr>
              <w:t>a KM</w:t>
            </w:r>
          </w:p>
        </w:tc>
        <w:tc>
          <w:tcPr>
            <w:tcW w:w="1212" w:type="dxa"/>
            <w:tcBorders>
              <w:top w:val="single" w:sz="6" w:space="0" w:color="auto"/>
              <w:left w:val="single" w:sz="6" w:space="0" w:color="auto"/>
              <w:bottom w:val="single" w:sz="6" w:space="0" w:color="auto"/>
              <w:right w:val="single" w:sz="6" w:space="0" w:color="auto"/>
            </w:tcBorders>
            <w:shd w:val="clear" w:color="auto" w:fill="auto"/>
            <w:vAlign w:val="bottom"/>
          </w:tcPr>
          <w:p w:rsidR="004B53F3" w:rsidRPr="00DE4D16" w:rsidRDefault="004B53F3" w:rsidP="008F14CD">
            <w:pPr>
              <w:rPr>
                <w:b/>
                <w:bCs/>
                <w:sz w:val="14"/>
                <w:szCs w:val="14"/>
              </w:rPr>
            </w:pPr>
            <w:r w:rsidRPr="00DE4D16">
              <w:rPr>
                <w:b/>
                <w:bCs/>
                <w:sz w:val="14"/>
                <w:szCs w:val="14"/>
              </w:rPr>
              <w:t>Costo sociale</w:t>
            </w:r>
          </w:p>
        </w:tc>
        <w:tc>
          <w:tcPr>
            <w:tcW w:w="668" w:type="dxa"/>
            <w:tcBorders>
              <w:top w:val="single" w:sz="6" w:space="0" w:color="auto"/>
              <w:left w:val="single" w:sz="6" w:space="0" w:color="auto"/>
              <w:bottom w:val="single" w:sz="6" w:space="0" w:color="auto"/>
              <w:right w:val="single" w:sz="6" w:space="0" w:color="auto"/>
            </w:tcBorders>
            <w:shd w:val="clear" w:color="auto" w:fill="auto"/>
          </w:tcPr>
          <w:p w:rsidR="004B53F3" w:rsidRPr="00DE4D16" w:rsidRDefault="004B53F3" w:rsidP="008F14CD">
            <w:pPr>
              <w:autoSpaceDE w:val="0"/>
              <w:autoSpaceDN w:val="0"/>
              <w:adjustRightInd w:val="0"/>
              <w:spacing w:after="0" w:line="240" w:lineRule="auto"/>
              <w:rPr>
                <w:rFonts w:cs="Times New Roman"/>
                <w:b/>
                <w:bCs/>
                <w:color w:val="000000"/>
                <w:sz w:val="14"/>
                <w:szCs w:val="14"/>
              </w:rPr>
            </w:pPr>
            <w:r w:rsidRPr="00DE4D16">
              <w:rPr>
                <w:rFonts w:cs="Times New Roman"/>
                <w:b/>
                <w:bCs/>
                <w:color w:val="000000"/>
                <w:sz w:val="14"/>
                <w:szCs w:val="14"/>
              </w:rPr>
              <w:t>Costo sociale</w:t>
            </w:r>
          </w:p>
        </w:tc>
        <w:tc>
          <w:tcPr>
            <w:tcW w:w="567" w:type="dxa"/>
            <w:tcBorders>
              <w:top w:val="single" w:sz="6" w:space="0" w:color="auto"/>
              <w:left w:val="single" w:sz="6" w:space="0" w:color="auto"/>
            </w:tcBorders>
            <w:shd w:val="clear" w:color="auto" w:fill="auto"/>
          </w:tcPr>
          <w:p w:rsidR="004B53F3" w:rsidRPr="00DE4D16" w:rsidRDefault="004B53F3" w:rsidP="008F14CD">
            <w:pPr>
              <w:autoSpaceDE w:val="0"/>
              <w:autoSpaceDN w:val="0"/>
              <w:adjustRightInd w:val="0"/>
              <w:spacing w:after="0" w:line="240" w:lineRule="auto"/>
              <w:rPr>
                <w:rFonts w:cs="Times New Roman"/>
                <w:b/>
                <w:bCs/>
                <w:color w:val="000000"/>
                <w:sz w:val="14"/>
                <w:szCs w:val="14"/>
              </w:rPr>
            </w:pPr>
            <w:r w:rsidRPr="00DE4D16">
              <w:rPr>
                <w:rFonts w:cs="Times New Roman"/>
                <w:b/>
                <w:bCs/>
                <w:color w:val="000000"/>
                <w:sz w:val="14"/>
                <w:szCs w:val="14"/>
              </w:rPr>
              <w:t>SAPO</w:t>
            </w:r>
          </w:p>
        </w:tc>
        <w:tc>
          <w:tcPr>
            <w:tcW w:w="843" w:type="dxa"/>
            <w:tcBorders>
              <w:top w:val="single" w:sz="6" w:space="0" w:color="auto"/>
            </w:tcBorders>
            <w:shd w:val="clear" w:color="auto" w:fill="auto"/>
          </w:tcPr>
          <w:p w:rsidR="004B53F3" w:rsidRPr="00DE4D16" w:rsidRDefault="004B53F3" w:rsidP="008F14CD">
            <w:pPr>
              <w:autoSpaceDE w:val="0"/>
              <w:autoSpaceDN w:val="0"/>
              <w:adjustRightInd w:val="0"/>
              <w:spacing w:after="0" w:line="240" w:lineRule="auto"/>
              <w:jc w:val="center"/>
              <w:rPr>
                <w:rFonts w:cs="Times New Roman"/>
                <w:b/>
                <w:bCs/>
                <w:color w:val="000000"/>
                <w:sz w:val="14"/>
                <w:szCs w:val="14"/>
              </w:rPr>
            </w:pPr>
            <w:r w:rsidRPr="00DE4D16">
              <w:rPr>
                <w:rFonts w:cs="Times New Roman"/>
                <w:b/>
                <w:bCs/>
                <w:color w:val="000000"/>
                <w:sz w:val="14"/>
                <w:szCs w:val="14"/>
              </w:rPr>
              <w:t>Frequenza Incidenti</w:t>
            </w:r>
          </w:p>
        </w:tc>
        <w:tc>
          <w:tcPr>
            <w:tcW w:w="845" w:type="dxa"/>
            <w:tcBorders>
              <w:top w:val="single" w:sz="6" w:space="0" w:color="auto"/>
            </w:tcBorders>
            <w:shd w:val="clear" w:color="auto" w:fill="auto"/>
          </w:tcPr>
          <w:p w:rsidR="004B53F3" w:rsidRPr="00DE4D16" w:rsidRDefault="004B53F3" w:rsidP="008F14CD">
            <w:pPr>
              <w:autoSpaceDE w:val="0"/>
              <w:autoSpaceDN w:val="0"/>
              <w:adjustRightInd w:val="0"/>
              <w:spacing w:after="0" w:line="240" w:lineRule="auto"/>
              <w:jc w:val="center"/>
              <w:rPr>
                <w:rFonts w:cs="Times New Roman"/>
                <w:b/>
                <w:bCs/>
                <w:color w:val="000000"/>
                <w:sz w:val="14"/>
                <w:szCs w:val="14"/>
              </w:rPr>
            </w:pPr>
            <w:r w:rsidRPr="00DE4D16">
              <w:rPr>
                <w:rFonts w:cs="Times New Roman"/>
                <w:b/>
                <w:bCs/>
                <w:color w:val="000000"/>
                <w:sz w:val="14"/>
                <w:szCs w:val="14"/>
              </w:rPr>
              <w:t>Frequenza Incidenti Mortali</w:t>
            </w:r>
          </w:p>
        </w:tc>
        <w:tc>
          <w:tcPr>
            <w:tcW w:w="844" w:type="dxa"/>
            <w:tcBorders>
              <w:top w:val="single" w:sz="6" w:space="0" w:color="auto"/>
            </w:tcBorders>
            <w:shd w:val="clear" w:color="auto" w:fill="auto"/>
          </w:tcPr>
          <w:p w:rsidR="004B53F3" w:rsidRPr="00DE4D16" w:rsidRDefault="004B53F3" w:rsidP="008F14CD">
            <w:pPr>
              <w:autoSpaceDE w:val="0"/>
              <w:autoSpaceDN w:val="0"/>
              <w:adjustRightInd w:val="0"/>
              <w:spacing w:after="0" w:line="240" w:lineRule="auto"/>
              <w:jc w:val="center"/>
              <w:rPr>
                <w:rFonts w:cs="Times New Roman"/>
                <w:b/>
                <w:bCs/>
                <w:color w:val="000000"/>
                <w:sz w:val="14"/>
                <w:szCs w:val="14"/>
              </w:rPr>
            </w:pPr>
            <w:r w:rsidRPr="00DE4D16">
              <w:rPr>
                <w:rFonts w:cs="Times New Roman"/>
                <w:b/>
                <w:bCs/>
                <w:color w:val="000000"/>
                <w:sz w:val="14"/>
                <w:szCs w:val="14"/>
              </w:rPr>
              <w:t xml:space="preserve">Frequenza incidenti con Feriti </w:t>
            </w:r>
          </w:p>
        </w:tc>
        <w:tc>
          <w:tcPr>
            <w:tcW w:w="870" w:type="dxa"/>
            <w:tcBorders>
              <w:top w:val="single" w:sz="6" w:space="0" w:color="auto"/>
            </w:tcBorders>
            <w:shd w:val="clear" w:color="auto" w:fill="auto"/>
          </w:tcPr>
          <w:p w:rsidR="004B53F3" w:rsidRPr="00DE4D16" w:rsidRDefault="004B53F3" w:rsidP="008F14CD">
            <w:pPr>
              <w:autoSpaceDE w:val="0"/>
              <w:autoSpaceDN w:val="0"/>
              <w:adjustRightInd w:val="0"/>
              <w:spacing w:after="0" w:line="240" w:lineRule="auto"/>
              <w:jc w:val="center"/>
              <w:rPr>
                <w:rFonts w:cs="Times New Roman"/>
                <w:b/>
                <w:bCs/>
                <w:color w:val="000000"/>
                <w:sz w:val="14"/>
                <w:szCs w:val="14"/>
              </w:rPr>
            </w:pPr>
            <w:r w:rsidRPr="00DE4D16">
              <w:rPr>
                <w:rFonts w:cs="Times New Roman"/>
                <w:b/>
                <w:bCs/>
                <w:color w:val="000000"/>
                <w:sz w:val="14"/>
                <w:szCs w:val="14"/>
              </w:rPr>
              <w:t>Frequenza Morti</w:t>
            </w:r>
          </w:p>
        </w:tc>
        <w:tc>
          <w:tcPr>
            <w:tcW w:w="876" w:type="dxa"/>
            <w:tcBorders>
              <w:top w:val="single" w:sz="6" w:space="0" w:color="auto"/>
            </w:tcBorders>
            <w:shd w:val="clear" w:color="auto" w:fill="auto"/>
          </w:tcPr>
          <w:p w:rsidR="004B53F3" w:rsidRPr="00DE4D16" w:rsidRDefault="004B53F3" w:rsidP="008F14CD">
            <w:pPr>
              <w:autoSpaceDE w:val="0"/>
              <w:autoSpaceDN w:val="0"/>
              <w:adjustRightInd w:val="0"/>
              <w:spacing w:after="0" w:line="240" w:lineRule="auto"/>
              <w:jc w:val="center"/>
              <w:rPr>
                <w:rFonts w:cs="Times New Roman"/>
                <w:b/>
                <w:bCs/>
                <w:color w:val="000000"/>
                <w:sz w:val="14"/>
                <w:szCs w:val="14"/>
              </w:rPr>
            </w:pPr>
            <w:r w:rsidRPr="00DE4D16">
              <w:rPr>
                <w:rFonts w:cs="Times New Roman"/>
                <w:b/>
                <w:bCs/>
                <w:color w:val="000000"/>
                <w:sz w:val="14"/>
                <w:szCs w:val="14"/>
              </w:rPr>
              <w:t>Frequenza Feriti</w:t>
            </w:r>
          </w:p>
        </w:tc>
        <w:tc>
          <w:tcPr>
            <w:tcW w:w="881" w:type="dxa"/>
            <w:tcBorders>
              <w:top w:val="single" w:sz="6" w:space="0" w:color="auto"/>
            </w:tcBorders>
            <w:shd w:val="clear" w:color="auto" w:fill="auto"/>
          </w:tcPr>
          <w:p w:rsidR="004B53F3" w:rsidRPr="00DE4D16" w:rsidRDefault="004B53F3" w:rsidP="008F14CD">
            <w:pPr>
              <w:autoSpaceDE w:val="0"/>
              <w:autoSpaceDN w:val="0"/>
              <w:adjustRightInd w:val="0"/>
              <w:spacing w:after="0" w:line="240" w:lineRule="auto"/>
              <w:jc w:val="center"/>
              <w:rPr>
                <w:rFonts w:cs="Times New Roman"/>
                <w:b/>
                <w:bCs/>
                <w:color w:val="000000"/>
                <w:sz w:val="14"/>
                <w:szCs w:val="14"/>
              </w:rPr>
            </w:pPr>
            <w:r w:rsidRPr="00DE4D16">
              <w:rPr>
                <w:rFonts w:cs="Times New Roman"/>
                <w:b/>
                <w:bCs/>
                <w:color w:val="000000"/>
                <w:sz w:val="14"/>
                <w:szCs w:val="14"/>
              </w:rPr>
              <w:t>Tasso di incidentalità su flusso</w:t>
            </w:r>
          </w:p>
        </w:tc>
        <w:tc>
          <w:tcPr>
            <w:tcW w:w="887" w:type="dxa"/>
            <w:tcBorders>
              <w:top w:val="single" w:sz="6" w:space="0" w:color="auto"/>
            </w:tcBorders>
            <w:shd w:val="clear" w:color="auto" w:fill="auto"/>
          </w:tcPr>
          <w:p w:rsidR="004B53F3" w:rsidRPr="00DE4D16" w:rsidRDefault="004B53F3" w:rsidP="008F14CD">
            <w:pPr>
              <w:autoSpaceDE w:val="0"/>
              <w:autoSpaceDN w:val="0"/>
              <w:adjustRightInd w:val="0"/>
              <w:spacing w:after="0" w:line="240" w:lineRule="auto"/>
              <w:jc w:val="center"/>
              <w:rPr>
                <w:rFonts w:cs="Times New Roman"/>
                <w:b/>
                <w:bCs/>
                <w:color w:val="000000"/>
                <w:sz w:val="14"/>
                <w:szCs w:val="14"/>
              </w:rPr>
            </w:pPr>
            <w:r w:rsidRPr="00DE4D16">
              <w:rPr>
                <w:rFonts w:cs="Times New Roman"/>
                <w:b/>
                <w:bCs/>
                <w:color w:val="000000"/>
                <w:sz w:val="14"/>
                <w:szCs w:val="14"/>
              </w:rPr>
              <w:t>Tasso di incidentalità con morti su flusso</w:t>
            </w:r>
          </w:p>
        </w:tc>
        <w:tc>
          <w:tcPr>
            <w:tcW w:w="877" w:type="dxa"/>
            <w:tcBorders>
              <w:top w:val="single" w:sz="6" w:space="0" w:color="auto"/>
            </w:tcBorders>
            <w:shd w:val="clear" w:color="auto" w:fill="auto"/>
          </w:tcPr>
          <w:p w:rsidR="004B53F3" w:rsidRPr="00DE4D16" w:rsidRDefault="004B53F3" w:rsidP="008F14CD">
            <w:pPr>
              <w:autoSpaceDE w:val="0"/>
              <w:autoSpaceDN w:val="0"/>
              <w:adjustRightInd w:val="0"/>
              <w:spacing w:after="0" w:line="240" w:lineRule="auto"/>
              <w:jc w:val="center"/>
              <w:rPr>
                <w:rFonts w:cs="Times New Roman"/>
                <w:b/>
                <w:bCs/>
                <w:color w:val="000000"/>
                <w:sz w:val="14"/>
                <w:szCs w:val="14"/>
              </w:rPr>
            </w:pPr>
            <w:r w:rsidRPr="00DE4D16">
              <w:rPr>
                <w:rFonts w:cs="Times New Roman"/>
                <w:b/>
                <w:bCs/>
                <w:color w:val="000000"/>
                <w:sz w:val="14"/>
                <w:szCs w:val="14"/>
              </w:rPr>
              <w:t>Tasso di incidenti con feriti su flusso</w:t>
            </w:r>
          </w:p>
        </w:tc>
        <w:tc>
          <w:tcPr>
            <w:tcW w:w="725" w:type="dxa"/>
            <w:tcBorders>
              <w:top w:val="single" w:sz="6" w:space="0" w:color="auto"/>
            </w:tcBorders>
            <w:shd w:val="clear" w:color="auto" w:fill="auto"/>
          </w:tcPr>
          <w:p w:rsidR="004B53F3" w:rsidRPr="00DE4D16" w:rsidRDefault="004B53F3" w:rsidP="008F14CD">
            <w:pPr>
              <w:autoSpaceDE w:val="0"/>
              <w:autoSpaceDN w:val="0"/>
              <w:adjustRightInd w:val="0"/>
              <w:spacing w:after="0" w:line="240" w:lineRule="auto"/>
              <w:jc w:val="center"/>
              <w:rPr>
                <w:rFonts w:cs="Times New Roman"/>
                <w:b/>
                <w:bCs/>
                <w:color w:val="000000"/>
                <w:sz w:val="14"/>
                <w:szCs w:val="14"/>
              </w:rPr>
            </w:pPr>
            <w:r w:rsidRPr="00DE4D16">
              <w:rPr>
                <w:rFonts w:cs="Times New Roman"/>
                <w:b/>
                <w:bCs/>
                <w:color w:val="000000"/>
                <w:sz w:val="14"/>
                <w:szCs w:val="14"/>
              </w:rPr>
              <w:t>Tasso di Mortalità su flusso</w:t>
            </w:r>
          </w:p>
        </w:tc>
        <w:tc>
          <w:tcPr>
            <w:tcW w:w="857" w:type="dxa"/>
            <w:tcBorders>
              <w:top w:val="single" w:sz="6" w:space="0" w:color="auto"/>
            </w:tcBorders>
            <w:shd w:val="clear" w:color="auto" w:fill="auto"/>
          </w:tcPr>
          <w:p w:rsidR="004B53F3" w:rsidRPr="00DE4D16" w:rsidRDefault="004B53F3" w:rsidP="008F14CD">
            <w:pPr>
              <w:autoSpaceDE w:val="0"/>
              <w:autoSpaceDN w:val="0"/>
              <w:adjustRightInd w:val="0"/>
              <w:spacing w:after="0" w:line="240" w:lineRule="auto"/>
              <w:jc w:val="center"/>
              <w:rPr>
                <w:rFonts w:cs="Times New Roman"/>
                <w:b/>
                <w:bCs/>
                <w:color w:val="000000"/>
                <w:sz w:val="14"/>
                <w:szCs w:val="14"/>
              </w:rPr>
            </w:pPr>
            <w:r w:rsidRPr="00DE4D16">
              <w:rPr>
                <w:rFonts w:cs="Times New Roman"/>
                <w:b/>
                <w:bCs/>
                <w:color w:val="000000"/>
                <w:sz w:val="14"/>
                <w:szCs w:val="14"/>
              </w:rPr>
              <w:t>Tasso di ferimento su flusso</w:t>
            </w:r>
          </w:p>
        </w:tc>
        <w:tc>
          <w:tcPr>
            <w:tcW w:w="609" w:type="dxa"/>
            <w:tcBorders>
              <w:top w:val="single" w:sz="6" w:space="0" w:color="auto"/>
              <w:right w:val="single" w:sz="6" w:space="0" w:color="auto"/>
            </w:tcBorders>
            <w:shd w:val="clear" w:color="auto" w:fill="auto"/>
          </w:tcPr>
          <w:p w:rsidR="004B53F3" w:rsidRPr="00DE4D16" w:rsidRDefault="004B53F3" w:rsidP="008F14CD">
            <w:pPr>
              <w:autoSpaceDE w:val="0"/>
              <w:autoSpaceDN w:val="0"/>
              <w:adjustRightInd w:val="0"/>
              <w:spacing w:after="0" w:line="240" w:lineRule="auto"/>
              <w:jc w:val="center"/>
              <w:rPr>
                <w:rFonts w:cs="Times New Roman"/>
                <w:b/>
                <w:bCs/>
                <w:color w:val="000000"/>
                <w:sz w:val="14"/>
                <w:szCs w:val="14"/>
              </w:rPr>
            </w:pPr>
            <w:r w:rsidRPr="00DE4D16">
              <w:rPr>
                <w:rFonts w:cs="Times New Roman"/>
                <w:b/>
                <w:bCs/>
                <w:color w:val="000000"/>
                <w:sz w:val="14"/>
                <w:szCs w:val="14"/>
              </w:rPr>
              <w:t>Tasso Lesività su Flusso</w:t>
            </w:r>
          </w:p>
        </w:tc>
      </w:tr>
      <w:tr w:rsidR="004B53F3" w:rsidRPr="00DE4D16" w:rsidTr="008F14CD">
        <w:trPr>
          <w:trHeight w:val="254"/>
        </w:trPr>
        <w:tc>
          <w:tcPr>
            <w:tcW w:w="1294" w:type="dxa"/>
            <w:tcBorders>
              <w:top w:val="single" w:sz="6"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rPr>
                <w:rFonts w:cs="Times New Roman"/>
                <w:color w:val="000000"/>
                <w:sz w:val="14"/>
                <w:szCs w:val="14"/>
              </w:rPr>
            </w:pPr>
            <w:r w:rsidRPr="00DE4D16">
              <w:rPr>
                <w:rFonts w:cs="Times New Roman"/>
                <w:color w:val="000000"/>
                <w:sz w:val="14"/>
                <w:szCs w:val="14"/>
              </w:rPr>
              <w:t xml:space="preserve">A 90 -  Grande Raccordo Anulare </w:t>
            </w:r>
          </w:p>
        </w:tc>
        <w:tc>
          <w:tcPr>
            <w:tcW w:w="582" w:type="dxa"/>
            <w:tcBorders>
              <w:top w:val="single" w:sz="6"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31,5</w:t>
            </w:r>
          </w:p>
        </w:tc>
        <w:tc>
          <w:tcPr>
            <w:tcW w:w="527" w:type="dxa"/>
            <w:tcBorders>
              <w:top w:val="single" w:sz="6"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60,5</w:t>
            </w:r>
          </w:p>
        </w:tc>
        <w:tc>
          <w:tcPr>
            <w:tcW w:w="1212" w:type="dxa"/>
            <w:tcBorders>
              <w:top w:val="single" w:sz="6" w:space="0" w:color="auto"/>
              <w:left w:val="single" w:sz="6" w:space="0" w:color="auto"/>
              <w:bottom w:val="single" w:sz="2" w:space="0" w:color="auto"/>
              <w:right w:val="single" w:sz="6" w:space="0" w:color="auto"/>
            </w:tcBorders>
            <w:shd w:val="clear" w:color="auto" w:fill="auto"/>
            <w:vAlign w:val="bottom"/>
          </w:tcPr>
          <w:p w:rsidR="004B53F3" w:rsidRPr="00DE4D16" w:rsidRDefault="004B53F3" w:rsidP="008F14CD">
            <w:pPr>
              <w:rPr>
                <w:sz w:val="14"/>
                <w:szCs w:val="14"/>
              </w:rPr>
            </w:pPr>
            <w:r w:rsidRPr="00DE4D16">
              <w:rPr>
                <w:sz w:val="14"/>
                <w:szCs w:val="14"/>
              </w:rPr>
              <w:t xml:space="preserve"> €  34.099.509,00 </w:t>
            </w:r>
          </w:p>
        </w:tc>
        <w:tc>
          <w:tcPr>
            <w:tcW w:w="668" w:type="dxa"/>
            <w:tcBorders>
              <w:top w:val="single" w:sz="6"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w:t>
            </w:r>
          </w:p>
        </w:tc>
        <w:tc>
          <w:tcPr>
            <w:tcW w:w="567" w:type="dxa"/>
            <w:tcBorders>
              <w:left w:val="single" w:sz="6"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w:t>
            </w:r>
          </w:p>
        </w:tc>
        <w:tc>
          <w:tcPr>
            <w:tcW w:w="843"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w:t>
            </w:r>
          </w:p>
        </w:tc>
        <w:tc>
          <w:tcPr>
            <w:tcW w:w="845"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7</w:t>
            </w:r>
          </w:p>
        </w:tc>
        <w:tc>
          <w:tcPr>
            <w:tcW w:w="844"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w:t>
            </w:r>
          </w:p>
        </w:tc>
        <w:tc>
          <w:tcPr>
            <w:tcW w:w="870"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5</w:t>
            </w:r>
          </w:p>
        </w:tc>
        <w:tc>
          <w:tcPr>
            <w:tcW w:w="876"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w:t>
            </w:r>
          </w:p>
        </w:tc>
        <w:tc>
          <w:tcPr>
            <w:tcW w:w="881"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11</w:t>
            </w:r>
          </w:p>
        </w:tc>
        <w:tc>
          <w:tcPr>
            <w:tcW w:w="887"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99</w:t>
            </w:r>
          </w:p>
        </w:tc>
        <w:tc>
          <w:tcPr>
            <w:tcW w:w="877"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11</w:t>
            </w:r>
          </w:p>
        </w:tc>
        <w:tc>
          <w:tcPr>
            <w:tcW w:w="725"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75</w:t>
            </w:r>
          </w:p>
        </w:tc>
        <w:tc>
          <w:tcPr>
            <w:tcW w:w="857"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14</w:t>
            </w:r>
          </w:p>
        </w:tc>
        <w:tc>
          <w:tcPr>
            <w:tcW w:w="609" w:type="dxa"/>
            <w:tcBorders>
              <w:right w:val="single" w:sz="6"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14</w:t>
            </w:r>
          </w:p>
        </w:tc>
      </w:tr>
      <w:tr w:rsidR="004B53F3" w:rsidRPr="00DE4D16" w:rsidTr="008F14CD">
        <w:trPr>
          <w:trHeight w:val="254"/>
        </w:trPr>
        <w:tc>
          <w:tcPr>
            <w:tcW w:w="1294" w:type="dxa"/>
            <w:tcBorders>
              <w:top w:val="single" w:sz="2"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rPr>
                <w:rFonts w:cs="Times New Roman"/>
                <w:color w:val="000000"/>
                <w:sz w:val="14"/>
                <w:szCs w:val="14"/>
              </w:rPr>
            </w:pPr>
            <w:r w:rsidRPr="00DE4D16">
              <w:rPr>
                <w:rFonts w:cs="Times New Roman"/>
                <w:color w:val="000000"/>
                <w:sz w:val="14"/>
                <w:szCs w:val="14"/>
              </w:rPr>
              <w:t xml:space="preserve">A 16 -  Napoli-Canosa </w:t>
            </w:r>
          </w:p>
        </w:tc>
        <w:tc>
          <w:tcPr>
            <w:tcW w:w="582" w:type="dxa"/>
            <w:tcBorders>
              <w:top w:val="single" w:sz="2"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0</w:t>
            </w:r>
          </w:p>
        </w:tc>
        <w:tc>
          <w:tcPr>
            <w:tcW w:w="527" w:type="dxa"/>
            <w:tcBorders>
              <w:top w:val="single" w:sz="2"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41</w:t>
            </w:r>
          </w:p>
        </w:tc>
        <w:tc>
          <w:tcPr>
            <w:tcW w:w="1212" w:type="dxa"/>
            <w:tcBorders>
              <w:top w:val="single" w:sz="2" w:space="0" w:color="auto"/>
              <w:left w:val="single" w:sz="6" w:space="0" w:color="auto"/>
              <w:bottom w:val="single" w:sz="2" w:space="0" w:color="auto"/>
              <w:right w:val="single" w:sz="6" w:space="0" w:color="auto"/>
            </w:tcBorders>
            <w:shd w:val="clear" w:color="auto" w:fill="auto"/>
            <w:vAlign w:val="bottom"/>
          </w:tcPr>
          <w:p w:rsidR="004B53F3" w:rsidRPr="00DE4D16" w:rsidRDefault="004B53F3" w:rsidP="008F14CD">
            <w:pPr>
              <w:rPr>
                <w:sz w:val="14"/>
                <w:szCs w:val="14"/>
              </w:rPr>
            </w:pPr>
            <w:r w:rsidRPr="00DE4D16">
              <w:rPr>
                <w:sz w:val="14"/>
                <w:szCs w:val="14"/>
              </w:rPr>
              <w:t xml:space="preserve"> €  25.257.931,00 </w:t>
            </w:r>
          </w:p>
        </w:tc>
        <w:tc>
          <w:tcPr>
            <w:tcW w:w="668" w:type="dxa"/>
            <w:tcBorders>
              <w:top w:val="single" w:sz="2"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w:t>
            </w:r>
          </w:p>
        </w:tc>
        <w:tc>
          <w:tcPr>
            <w:tcW w:w="567" w:type="dxa"/>
            <w:tcBorders>
              <w:left w:val="single" w:sz="6"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7</w:t>
            </w:r>
          </w:p>
        </w:tc>
        <w:tc>
          <w:tcPr>
            <w:tcW w:w="843"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127</w:t>
            </w:r>
          </w:p>
        </w:tc>
        <w:tc>
          <w:tcPr>
            <w:tcW w:w="845"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67</w:t>
            </w:r>
          </w:p>
        </w:tc>
        <w:tc>
          <w:tcPr>
            <w:tcW w:w="844"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129</w:t>
            </w:r>
          </w:p>
        </w:tc>
        <w:tc>
          <w:tcPr>
            <w:tcW w:w="870"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w:t>
            </w:r>
          </w:p>
        </w:tc>
        <w:tc>
          <w:tcPr>
            <w:tcW w:w="876"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125</w:t>
            </w:r>
          </w:p>
        </w:tc>
        <w:tc>
          <w:tcPr>
            <w:tcW w:w="881"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128</w:t>
            </w:r>
          </w:p>
        </w:tc>
        <w:tc>
          <w:tcPr>
            <w:tcW w:w="887"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46</w:t>
            </w:r>
          </w:p>
        </w:tc>
        <w:tc>
          <w:tcPr>
            <w:tcW w:w="877"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134</w:t>
            </w:r>
          </w:p>
        </w:tc>
        <w:tc>
          <w:tcPr>
            <w:tcW w:w="725"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w:t>
            </w:r>
          </w:p>
        </w:tc>
        <w:tc>
          <w:tcPr>
            <w:tcW w:w="857"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129</w:t>
            </w:r>
          </w:p>
        </w:tc>
        <w:tc>
          <w:tcPr>
            <w:tcW w:w="609" w:type="dxa"/>
            <w:tcBorders>
              <w:right w:val="single" w:sz="6"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91</w:t>
            </w:r>
          </w:p>
        </w:tc>
      </w:tr>
      <w:tr w:rsidR="004B53F3" w:rsidRPr="00DE4D16" w:rsidTr="008F14CD">
        <w:trPr>
          <w:trHeight w:val="254"/>
        </w:trPr>
        <w:tc>
          <w:tcPr>
            <w:tcW w:w="1294" w:type="dxa"/>
            <w:tcBorders>
              <w:top w:val="single" w:sz="2"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rPr>
                <w:rFonts w:cs="Times New Roman"/>
                <w:color w:val="000000"/>
                <w:sz w:val="14"/>
                <w:szCs w:val="14"/>
              </w:rPr>
            </w:pPr>
            <w:r w:rsidRPr="00DE4D16">
              <w:rPr>
                <w:rFonts w:cs="Times New Roman"/>
                <w:color w:val="000000"/>
                <w:sz w:val="14"/>
                <w:szCs w:val="14"/>
              </w:rPr>
              <w:t>A 04 -  Torino-Trieste</w:t>
            </w:r>
          </w:p>
        </w:tc>
        <w:tc>
          <w:tcPr>
            <w:tcW w:w="582" w:type="dxa"/>
            <w:tcBorders>
              <w:top w:val="single" w:sz="2"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172</w:t>
            </w:r>
          </w:p>
        </w:tc>
        <w:tc>
          <w:tcPr>
            <w:tcW w:w="527" w:type="dxa"/>
            <w:tcBorders>
              <w:top w:val="single" w:sz="2"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215</w:t>
            </w:r>
          </w:p>
        </w:tc>
        <w:tc>
          <w:tcPr>
            <w:tcW w:w="1212" w:type="dxa"/>
            <w:tcBorders>
              <w:top w:val="single" w:sz="2" w:space="0" w:color="auto"/>
              <w:left w:val="single" w:sz="6" w:space="0" w:color="auto"/>
              <w:bottom w:val="single" w:sz="2" w:space="0" w:color="auto"/>
              <w:right w:val="single" w:sz="6" w:space="0" w:color="auto"/>
            </w:tcBorders>
            <w:shd w:val="clear" w:color="auto" w:fill="auto"/>
            <w:vAlign w:val="bottom"/>
          </w:tcPr>
          <w:p w:rsidR="004B53F3" w:rsidRPr="00DE4D16" w:rsidRDefault="004B53F3" w:rsidP="008F14CD">
            <w:pPr>
              <w:rPr>
                <w:sz w:val="14"/>
                <w:szCs w:val="14"/>
              </w:rPr>
            </w:pPr>
            <w:r w:rsidRPr="00DE4D16">
              <w:rPr>
                <w:sz w:val="14"/>
                <w:szCs w:val="14"/>
              </w:rPr>
              <w:t xml:space="preserve"> €  18.682.347,00 </w:t>
            </w:r>
          </w:p>
        </w:tc>
        <w:tc>
          <w:tcPr>
            <w:tcW w:w="668" w:type="dxa"/>
            <w:tcBorders>
              <w:top w:val="single" w:sz="2"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3</w:t>
            </w:r>
          </w:p>
        </w:tc>
        <w:tc>
          <w:tcPr>
            <w:tcW w:w="567" w:type="dxa"/>
            <w:tcBorders>
              <w:left w:val="single" w:sz="6"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40</w:t>
            </w:r>
          </w:p>
        </w:tc>
        <w:tc>
          <w:tcPr>
            <w:tcW w:w="843"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30</w:t>
            </w:r>
          </w:p>
        </w:tc>
        <w:tc>
          <w:tcPr>
            <w:tcW w:w="845"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18</w:t>
            </w:r>
          </w:p>
        </w:tc>
        <w:tc>
          <w:tcPr>
            <w:tcW w:w="844"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32</w:t>
            </w:r>
          </w:p>
        </w:tc>
        <w:tc>
          <w:tcPr>
            <w:tcW w:w="870"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16</w:t>
            </w:r>
          </w:p>
        </w:tc>
        <w:tc>
          <w:tcPr>
            <w:tcW w:w="876"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28</w:t>
            </w:r>
          </w:p>
        </w:tc>
        <w:tc>
          <w:tcPr>
            <w:tcW w:w="881"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121</w:t>
            </w:r>
          </w:p>
        </w:tc>
        <w:tc>
          <w:tcPr>
            <w:tcW w:w="887"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106</w:t>
            </w:r>
          </w:p>
        </w:tc>
        <w:tc>
          <w:tcPr>
            <w:tcW w:w="877"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121</w:t>
            </w:r>
          </w:p>
        </w:tc>
        <w:tc>
          <w:tcPr>
            <w:tcW w:w="725"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94</w:t>
            </w:r>
          </w:p>
        </w:tc>
        <w:tc>
          <w:tcPr>
            <w:tcW w:w="857"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105</w:t>
            </w:r>
          </w:p>
        </w:tc>
        <w:tc>
          <w:tcPr>
            <w:tcW w:w="609" w:type="dxa"/>
            <w:tcBorders>
              <w:right w:val="single" w:sz="6"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108</w:t>
            </w:r>
          </w:p>
        </w:tc>
      </w:tr>
      <w:tr w:rsidR="004B53F3" w:rsidRPr="00DE4D16" w:rsidTr="008F14CD">
        <w:trPr>
          <w:trHeight w:val="254"/>
        </w:trPr>
        <w:tc>
          <w:tcPr>
            <w:tcW w:w="1294" w:type="dxa"/>
            <w:tcBorders>
              <w:top w:val="single" w:sz="2"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rPr>
                <w:rFonts w:cs="Times New Roman"/>
                <w:color w:val="000000"/>
                <w:sz w:val="14"/>
                <w:szCs w:val="14"/>
              </w:rPr>
            </w:pPr>
            <w:r w:rsidRPr="00DE4D16">
              <w:rPr>
                <w:rFonts w:cs="Times New Roman"/>
                <w:color w:val="000000"/>
                <w:sz w:val="14"/>
                <w:szCs w:val="14"/>
              </w:rPr>
              <w:t xml:space="preserve">A 01 -  Milano-Roma-Napoli </w:t>
            </w:r>
          </w:p>
        </w:tc>
        <w:tc>
          <w:tcPr>
            <w:tcW w:w="582" w:type="dxa"/>
            <w:tcBorders>
              <w:top w:val="single" w:sz="2"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102</w:t>
            </w:r>
          </w:p>
        </w:tc>
        <w:tc>
          <w:tcPr>
            <w:tcW w:w="527" w:type="dxa"/>
            <w:tcBorders>
              <w:top w:val="single" w:sz="2"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155</w:t>
            </w:r>
          </w:p>
        </w:tc>
        <w:tc>
          <w:tcPr>
            <w:tcW w:w="1212" w:type="dxa"/>
            <w:tcBorders>
              <w:top w:val="single" w:sz="2" w:space="0" w:color="auto"/>
              <w:left w:val="single" w:sz="6" w:space="0" w:color="auto"/>
              <w:bottom w:val="single" w:sz="2" w:space="0" w:color="auto"/>
              <w:right w:val="single" w:sz="6" w:space="0" w:color="auto"/>
            </w:tcBorders>
            <w:shd w:val="clear" w:color="auto" w:fill="auto"/>
            <w:vAlign w:val="bottom"/>
          </w:tcPr>
          <w:p w:rsidR="004B53F3" w:rsidRPr="00DE4D16" w:rsidRDefault="004B53F3" w:rsidP="008F14CD">
            <w:pPr>
              <w:rPr>
                <w:sz w:val="14"/>
                <w:szCs w:val="14"/>
              </w:rPr>
            </w:pPr>
            <w:r w:rsidRPr="00DE4D16">
              <w:rPr>
                <w:sz w:val="14"/>
                <w:szCs w:val="14"/>
              </w:rPr>
              <w:t xml:space="preserve"> €  18.677.261,00 </w:t>
            </w:r>
          </w:p>
        </w:tc>
        <w:tc>
          <w:tcPr>
            <w:tcW w:w="668" w:type="dxa"/>
            <w:tcBorders>
              <w:top w:val="single" w:sz="2"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4</w:t>
            </w:r>
          </w:p>
        </w:tc>
        <w:tc>
          <w:tcPr>
            <w:tcW w:w="567" w:type="dxa"/>
            <w:tcBorders>
              <w:left w:val="single" w:sz="6"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41</w:t>
            </w:r>
          </w:p>
        </w:tc>
        <w:tc>
          <w:tcPr>
            <w:tcW w:w="843"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55</w:t>
            </w:r>
          </w:p>
        </w:tc>
        <w:tc>
          <w:tcPr>
            <w:tcW w:w="845"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22</w:t>
            </w:r>
          </w:p>
        </w:tc>
        <w:tc>
          <w:tcPr>
            <w:tcW w:w="844"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56</w:t>
            </w:r>
          </w:p>
        </w:tc>
        <w:tc>
          <w:tcPr>
            <w:tcW w:w="870"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23</w:t>
            </w:r>
          </w:p>
        </w:tc>
        <w:tc>
          <w:tcPr>
            <w:tcW w:w="876"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45</w:t>
            </w:r>
          </w:p>
        </w:tc>
        <w:tc>
          <w:tcPr>
            <w:tcW w:w="881"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111</w:t>
            </w:r>
          </w:p>
        </w:tc>
        <w:tc>
          <w:tcPr>
            <w:tcW w:w="887"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73</w:t>
            </w:r>
          </w:p>
        </w:tc>
        <w:tc>
          <w:tcPr>
            <w:tcW w:w="877"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113</w:t>
            </w:r>
          </w:p>
        </w:tc>
        <w:tc>
          <w:tcPr>
            <w:tcW w:w="725"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77</w:t>
            </w:r>
          </w:p>
        </w:tc>
        <w:tc>
          <w:tcPr>
            <w:tcW w:w="857"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98</w:t>
            </w:r>
          </w:p>
        </w:tc>
        <w:tc>
          <w:tcPr>
            <w:tcW w:w="609" w:type="dxa"/>
            <w:tcBorders>
              <w:right w:val="single" w:sz="6"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95</w:t>
            </w:r>
          </w:p>
        </w:tc>
      </w:tr>
      <w:tr w:rsidR="004B53F3" w:rsidRPr="00DE4D16" w:rsidTr="008F14CD">
        <w:trPr>
          <w:trHeight w:val="254"/>
        </w:trPr>
        <w:tc>
          <w:tcPr>
            <w:tcW w:w="1294" w:type="dxa"/>
            <w:tcBorders>
              <w:top w:val="single" w:sz="2"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rPr>
                <w:rFonts w:cs="Times New Roman"/>
                <w:color w:val="000000"/>
                <w:sz w:val="14"/>
                <w:szCs w:val="14"/>
              </w:rPr>
            </w:pPr>
            <w:r w:rsidRPr="00DE4D16">
              <w:rPr>
                <w:rFonts w:cs="Times New Roman"/>
                <w:color w:val="000000"/>
                <w:sz w:val="14"/>
                <w:szCs w:val="14"/>
              </w:rPr>
              <w:t xml:space="preserve">A 01 -  Milano-Roma-Napoli </w:t>
            </w:r>
          </w:p>
        </w:tc>
        <w:tc>
          <w:tcPr>
            <w:tcW w:w="582" w:type="dxa"/>
            <w:tcBorders>
              <w:top w:val="single" w:sz="2"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222,8</w:t>
            </w:r>
          </w:p>
        </w:tc>
        <w:tc>
          <w:tcPr>
            <w:tcW w:w="527" w:type="dxa"/>
            <w:tcBorders>
              <w:top w:val="single" w:sz="2"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280</w:t>
            </w:r>
          </w:p>
        </w:tc>
        <w:tc>
          <w:tcPr>
            <w:tcW w:w="1212" w:type="dxa"/>
            <w:tcBorders>
              <w:top w:val="single" w:sz="2" w:space="0" w:color="auto"/>
              <w:left w:val="single" w:sz="6" w:space="0" w:color="auto"/>
              <w:bottom w:val="single" w:sz="2" w:space="0" w:color="auto"/>
              <w:right w:val="single" w:sz="6" w:space="0" w:color="auto"/>
            </w:tcBorders>
            <w:shd w:val="clear" w:color="auto" w:fill="auto"/>
            <w:vAlign w:val="bottom"/>
          </w:tcPr>
          <w:p w:rsidR="004B53F3" w:rsidRPr="00DE4D16" w:rsidRDefault="004B53F3" w:rsidP="008F14CD">
            <w:pPr>
              <w:rPr>
                <w:sz w:val="14"/>
                <w:szCs w:val="14"/>
              </w:rPr>
            </w:pPr>
            <w:r w:rsidRPr="00DE4D16">
              <w:rPr>
                <w:sz w:val="14"/>
                <w:szCs w:val="14"/>
              </w:rPr>
              <w:t xml:space="preserve"> €  17.044.438,00 </w:t>
            </w:r>
          </w:p>
        </w:tc>
        <w:tc>
          <w:tcPr>
            <w:tcW w:w="668" w:type="dxa"/>
            <w:tcBorders>
              <w:top w:val="single" w:sz="2"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5</w:t>
            </w:r>
          </w:p>
        </w:tc>
        <w:tc>
          <w:tcPr>
            <w:tcW w:w="567" w:type="dxa"/>
            <w:tcBorders>
              <w:left w:val="single" w:sz="6"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39</w:t>
            </w:r>
          </w:p>
        </w:tc>
        <w:tc>
          <w:tcPr>
            <w:tcW w:w="843"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47</w:t>
            </w:r>
          </w:p>
        </w:tc>
        <w:tc>
          <w:tcPr>
            <w:tcW w:w="845"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51</w:t>
            </w:r>
          </w:p>
        </w:tc>
        <w:tc>
          <w:tcPr>
            <w:tcW w:w="844"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46</w:t>
            </w:r>
          </w:p>
        </w:tc>
        <w:tc>
          <w:tcPr>
            <w:tcW w:w="870"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49</w:t>
            </w:r>
          </w:p>
        </w:tc>
        <w:tc>
          <w:tcPr>
            <w:tcW w:w="876"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46</w:t>
            </w:r>
          </w:p>
        </w:tc>
        <w:tc>
          <w:tcPr>
            <w:tcW w:w="881"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58</w:t>
            </w:r>
          </w:p>
        </w:tc>
        <w:tc>
          <w:tcPr>
            <w:tcW w:w="887"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84</w:t>
            </w:r>
          </w:p>
        </w:tc>
        <w:tc>
          <w:tcPr>
            <w:tcW w:w="877"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56</w:t>
            </w:r>
          </w:p>
        </w:tc>
        <w:tc>
          <w:tcPr>
            <w:tcW w:w="725"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85</w:t>
            </w:r>
          </w:p>
        </w:tc>
        <w:tc>
          <w:tcPr>
            <w:tcW w:w="857"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50</w:t>
            </w:r>
          </w:p>
        </w:tc>
        <w:tc>
          <w:tcPr>
            <w:tcW w:w="609" w:type="dxa"/>
            <w:tcBorders>
              <w:right w:val="single" w:sz="6"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50</w:t>
            </w:r>
          </w:p>
        </w:tc>
      </w:tr>
      <w:tr w:rsidR="004B53F3" w:rsidRPr="00DE4D16" w:rsidTr="008F14CD">
        <w:trPr>
          <w:trHeight w:val="254"/>
        </w:trPr>
        <w:tc>
          <w:tcPr>
            <w:tcW w:w="1294" w:type="dxa"/>
            <w:tcBorders>
              <w:top w:val="single" w:sz="2"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rPr>
                <w:rFonts w:cs="Times New Roman"/>
                <w:color w:val="000000"/>
                <w:sz w:val="14"/>
                <w:szCs w:val="14"/>
              </w:rPr>
            </w:pPr>
            <w:r w:rsidRPr="00DE4D16">
              <w:rPr>
                <w:rFonts w:cs="Times New Roman"/>
                <w:color w:val="000000"/>
                <w:sz w:val="14"/>
                <w:szCs w:val="14"/>
              </w:rPr>
              <w:t xml:space="preserve">A 01 -  Milano-Roma-Napoli </w:t>
            </w:r>
          </w:p>
        </w:tc>
        <w:tc>
          <w:tcPr>
            <w:tcW w:w="582" w:type="dxa"/>
            <w:tcBorders>
              <w:top w:val="single" w:sz="2"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670</w:t>
            </w:r>
          </w:p>
        </w:tc>
        <w:tc>
          <w:tcPr>
            <w:tcW w:w="527" w:type="dxa"/>
            <w:tcBorders>
              <w:top w:val="single" w:sz="2"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720</w:t>
            </w:r>
          </w:p>
        </w:tc>
        <w:tc>
          <w:tcPr>
            <w:tcW w:w="1212" w:type="dxa"/>
            <w:tcBorders>
              <w:top w:val="single" w:sz="2" w:space="0" w:color="auto"/>
              <w:left w:val="single" w:sz="6" w:space="0" w:color="auto"/>
              <w:bottom w:val="single" w:sz="2" w:space="0" w:color="auto"/>
              <w:right w:val="single" w:sz="6" w:space="0" w:color="auto"/>
            </w:tcBorders>
            <w:shd w:val="clear" w:color="auto" w:fill="auto"/>
            <w:vAlign w:val="bottom"/>
          </w:tcPr>
          <w:p w:rsidR="004B53F3" w:rsidRPr="00DE4D16" w:rsidRDefault="004B53F3" w:rsidP="008F14CD">
            <w:pPr>
              <w:rPr>
                <w:sz w:val="14"/>
                <w:szCs w:val="14"/>
              </w:rPr>
            </w:pPr>
            <w:r w:rsidRPr="00DE4D16">
              <w:rPr>
                <w:sz w:val="14"/>
                <w:szCs w:val="14"/>
              </w:rPr>
              <w:t xml:space="preserve"> €  16.137.398,00 </w:t>
            </w:r>
          </w:p>
        </w:tc>
        <w:tc>
          <w:tcPr>
            <w:tcW w:w="668" w:type="dxa"/>
            <w:tcBorders>
              <w:top w:val="single" w:sz="2"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6</w:t>
            </w:r>
          </w:p>
        </w:tc>
        <w:tc>
          <w:tcPr>
            <w:tcW w:w="567" w:type="dxa"/>
            <w:tcBorders>
              <w:left w:val="single" w:sz="6"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26</w:t>
            </w:r>
          </w:p>
        </w:tc>
        <w:tc>
          <w:tcPr>
            <w:tcW w:w="843"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86</w:t>
            </w:r>
          </w:p>
        </w:tc>
        <w:tc>
          <w:tcPr>
            <w:tcW w:w="845"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19</w:t>
            </w:r>
          </w:p>
        </w:tc>
        <w:tc>
          <w:tcPr>
            <w:tcW w:w="844"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87</w:t>
            </w:r>
          </w:p>
        </w:tc>
        <w:tc>
          <w:tcPr>
            <w:tcW w:w="870"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11</w:t>
            </w:r>
          </w:p>
        </w:tc>
        <w:tc>
          <w:tcPr>
            <w:tcW w:w="876"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76</w:t>
            </w:r>
          </w:p>
        </w:tc>
        <w:tc>
          <w:tcPr>
            <w:tcW w:w="881"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130</w:t>
            </w:r>
          </w:p>
        </w:tc>
        <w:tc>
          <w:tcPr>
            <w:tcW w:w="887"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31</w:t>
            </w:r>
          </w:p>
        </w:tc>
        <w:tc>
          <w:tcPr>
            <w:tcW w:w="877"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140</w:t>
            </w:r>
          </w:p>
        </w:tc>
        <w:tc>
          <w:tcPr>
            <w:tcW w:w="725"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27</w:t>
            </w:r>
          </w:p>
        </w:tc>
        <w:tc>
          <w:tcPr>
            <w:tcW w:w="857"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107</w:t>
            </w:r>
          </w:p>
        </w:tc>
        <w:tc>
          <w:tcPr>
            <w:tcW w:w="609" w:type="dxa"/>
            <w:tcBorders>
              <w:right w:val="single" w:sz="6"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103</w:t>
            </w:r>
          </w:p>
        </w:tc>
      </w:tr>
      <w:tr w:rsidR="004B53F3" w:rsidRPr="00DE4D16" w:rsidTr="008F14CD">
        <w:trPr>
          <w:trHeight w:val="254"/>
        </w:trPr>
        <w:tc>
          <w:tcPr>
            <w:tcW w:w="1294" w:type="dxa"/>
            <w:tcBorders>
              <w:top w:val="single" w:sz="2"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rPr>
                <w:rFonts w:cs="Times New Roman"/>
                <w:color w:val="000000"/>
                <w:sz w:val="14"/>
                <w:szCs w:val="14"/>
              </w:rPr>
            </w:pPr>
            <w:r w:rsidRPr="00DE4D16">
              <w:rPr>
                <w:rFonts w:cs="Times New Roman"/>
                <w:color w:val="000000"/>
                <w:sz w:val="14"/>
                <w:szCs w:val="14"/>
              </w:rPr>
              <w:t>A 04 -  Torino-Trieste</w:t>
            </w:r>
          </w:p>
        </w:tc>
        <w:tc>
          <w:tcPr>
            <w:tcW w:w="582" w:type="dxa"/>
            <w:tcBorders>
              <w:top w:val="single" w:sz="2"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121</w:t>
            </w:r>
          </w:p>
        </w:tc>
        <w:tc>
          <w:tcPr>
            <w:tcW w:w="527" w:type="dxa"/>
            <w:tcBorders>
              <w:top w:val="single" w:sz="2"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144</w:t>
            </w:r>
          </w:p>
        </w:tc>
        <w:tc>
          <w:tcPr>
            <w:tcW w:w="1212" w:type="dxa"/>
            <w:tcBorders>
              <w:top w:val="single" w:sz="2" w:space="0" w:color="auto"/>
              <w:left w:val="single" w:sz="6" w:space="0" w:color="auto"/>
              <w:bottom w:val="single" w:sz="2" w:space="0" w:color="auto"/>
              <w:right w:val="single" w:sz="6" w:space="0" w:color="auto"/>
            </w:tcBorders>
            <w:shd w:val="clear" w:color="auto" w:fill="auto"/>
            <w:vAlign w:val="bottom"/>
          </w:tcPr>
          <w:p w:rsidR="004B53F3" w:rsidRPr="00DE4D16" w:rsidRDefault="004B53F3" w:rsidP="008F14CD">
            <w:pPr>
              <w:rPr>
                <w:sz w:val="14"/>
                <w:szCs w:val="14"/>
              </w:rPr>
            </w:pPr>
            <w:r w:rsidRPr="00DE4D16">
              <w:rPr>
                <w:sz w:val="14"/>
                <w:szCs w:val="14"/>
              </w:rPr>
              <w:t xml:space="preserve"> €  15.600.225,00 </w:t>
            </w:r>
          </w:p>
        </w:tc>
        <w:tc>
          <w:tcPr>
            <w:tcW w:w="668" w:type="dxa"/>
            <w:tcBorders>
              <w:top w:val="single" w:sz="2"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7</w:t>
            </w:r>
          </w:p>
        </w:tc>
        <w:tc>
          <w:tcPr>
            <w:tcW w:w="567" w:type="dxa"/>
            <w:tcBorders>
              <w:left w:val="single" w:sz="6"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12</w:t>
            </w:r>
          </w:p>
        </w:tc>
        <w:tc>
          <w:tcPr>
            <w:tcW w:w="843"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11</w:t>
            </w:r>
          </w:p>
        </w:tc>
        <w:tc>
          <w:tcPr>
            <w:tcW w:w="845"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39</w:t>
            </w:r>
          </w:p>
        </w:tc>
        <w:tc>
          <w:tcPr>
            <w:tcW w:w="844"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11</w:t>
            </w:r>
          </w:p>
        </w:tc>
        <w:tc>
          <w:tcPr>
            <w:tcW w:w="870"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37</w:t>
            </w:r>
          </w:p>
        </w:tc>
        <w:tc>
          <w:tcPr>
            <w:tcW w:w="876"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8</w:t>
            </w:r>
          </w:p>
        </w:tc>
        <w:tc>
          <w:tcPr>
            <w:tcW w:w="881"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20</w:t>
            </w:r>
          </w:p>
        </w:tc>
        <w:tc>
          <w:tcPr>
            <w:tcW w:w="887"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133</w:t>
            </w:r>
          </w:p>
        </w:tc>
        <w:tc>
          <w:tcPr>
            <w:tcW w:w="877"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20</w:t>
            </w:r>
          </w:p>
        </w:tc>
        <w:tc>
          <w:tcPr>
            <w:tcW w:w="725"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129</w:t>
            </w:r>
          </w:p>
        </w:tc>
        <w:tc>
          <w:tcPr>
            <w:tcW w:w="857"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19</w:t>
            </w:r>
          </w:p>
        </w:tc>
        <w:tc>
          <w:tcPr>
            <w:tcW w:w="609" w:type="dxa"/>
            <w:tcBorders>
              <w:right w:val="single" w:sz="6"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19</w:t>
            </w:r>
          </w:p>
        </w:tc>
      </w:tr>
      <w:tr w:rsidR="004B53F3" w:rsidRPr="00DE4D16" w:rsidTr="008F14CD">
        <w:trPr>
          <w:trHeight w:val="254"/>
        </w:trPr>
        <w:tc>
          <w:tcPr>
            <w:tcW w:w="1294" w:type="dxa"/>
            <w:tcBorders>
              <w:top w:val="single" w:sz="2"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rPr>
                <w:rFonts w:cs="Times New Roman"/>
                <w:color w:val="000000"/>
                <w:sz w:val="14"/>
                <w:szCs w:val="14"/>
              </w:rPr>
            </w:pPr>
            <w:r w:rsidRPr="00DE4D16">
              <w:rPr>
                <w:rFonts w:cs="Times New Roman"/>
                <w:color w:val="000000"/>
                <w:sz w:val="14"/>
                <w:szCs w:val="14"/>
              </w:rPr>
              <w:t xml:space="preserve">A 14 -  Bologna-Taranto </w:t>
            </w:r>
          </w:p>
        </w:tc>
        <w:tc>
          <w:tcPr>
            <w:tcW w:w="582" w:type="dxa"/>
            <w:tcBorders>
              <w:top w:val="single" w:sz="2"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22,2</w:t>
            </w:r>
          </w:p>
        </w:tc>
        <w:tc>
          <w:tcPr>
            <w:tcW w:w="527" w:type="dxa"/>
            <w:tcBorders>
              <w:top w:val="single" w:sz="2"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56,7</w:t>
            </w:r>
          </w:p>
        </w:tc>
        <w:tc>
          <w:tcPr>
            <w:tcW w:w="1212" w:type="dxa"/>
            <w:tcBorders>
              <w:top w:val="single" w:sz="2" w:space="0" w:color="auto"/>
              <w:left w:val="single" w:sz="6" w:space="0" w:color="auto"/>
              <w:bottom w:val="single" w:sz="2" w:space="0" w:color="auto"/>
              <w:right w:val="single" w:sz="6" w:space="0" w:color="auto"/>
            </w:tcBorders>
            <w:shd w:val="clear" w:color="auto" w:fill="auto"/>
            <w:vAlign w:val="bottom"/>
          </w:tcPr>
          <w:p w:rsidR="004B53F3" w:rsidRPr="00DE4D16" w:rsidRDefault="004B53F3" w:rsidP="008F14CD">
            <w:pPr>
              <w:rPr>
                <w:sz w:val="14"/>
                <w:szCs w:val="14"/>
              </w:rPr>
            </w:pPr>
            <w:r w:rsidRPr="00DE4D16">
              <w:rPr>
                <w:sz w:val="14"/>
                <w:szCs w:val="14"/>
              </w:rPr>
              <w:t xml:space="preserve"> €  14.621.855,00 </w:t>
            </w:r>
          </w:p>
        </w:tc>
        <w:tc>
          <w:tcPr>
            <w:tcW w:w="668" w:type="dxa"/>
            <w:tcBorders>
              <w:top w:val="single" w:sz="2"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8</w:t>
            </w:r>
          </w:p>
        </w:tc>
        <w:tc>
          <w:tcPr>
            <w:tcW w:w="567" w:type="dxa"/>
            <w:tcBorders>
              <w:left w:val="single" w:sz="6"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31</w:t>
            </w:r>
          </w:p>
        </w:tc>
        <w:tc>
          <w:tcPr>
            <w:tcW w:w="843"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34</w:t>
            </w:r>
          </w:p>
        </w:tc>
        <w:tc>
          <w:tcPr>
            <w:tcW w:w="845"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14</w:t>
            </w:r>
          </w:p>
        </w:tc>
        <w:tc>
          <w:tcPr>
            <w:tcW w:w="844"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34</w:t>
            </w:r>
          </w:p>
        </w:tc>
        <w:tc>
          <w:tcPr>
            <w:tcW w:w="870"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18</w:t>
            </w:r>
          </w:p>
        </w:tc>
        <w:tc>
          <w:tcPr>
            <w:tcW w:w="876"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26</w:t>
            </w:r>
          </w:p>
        </w:tc>
        <w:tc>
          <w:tcPr>
            <w:tcW w:w="881"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101</w:t>
            </w:r>
          </w:p>
        </w:tc>
        <w:tc>
          <w:tcPr>
            <w:tcW w:w="887"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78</w:t>
            </w:r>
          </w:p>
        </w:tc>
        <w:tc>
          <w:tcPr>
            <w:tcW w:w="877"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100</w:t>
            </w:r>
          </w:p>
        </w:tc>
        <w:tc>
          <w:tcPr>
            <w:tcW w:w="725"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89</w:t>
            </w:r>
          </w:p>
        </w:tc>
        <w:tc>
          <w:tcPr>
            <w:tcW w:w="857"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84</w:t>
            </w:r>
          </w:p>
        </w:tc>
        <w:tc>
          <w:tcPr>
            <w:tcW w:w="609" w:type="dxa"/>
            <w:tcBorders>
              <w:right w:val="single" w:sz="6"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85</w:t>
            </w:r>
          </w:p>
        </w:tc>
      </w:tr>
      <w:tr w:rsidR="004B53F3" w:rsidRPr="00DE4D16" w:rsidTr="008F14CD">
        <w:trPr>
          <w:trHeight w:val="254"/>
        </w:trPr>
        <w:tc>
          <w:tcPr>
            <w:tcW w:w="1294" w:type="dxa"/>
            <w:tcBorders>
              <w:top w:val="single" w:sz="2"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rPr>
                <w:rFonts w:cs="Times New Roman"/>
                <w:color w:val="000000"/>
                <w:sz w:val="14"/>
                <w:szCs w:val="14"/>
              </w:rPr>
            </w:pPr>
            <w:r w:rsidRPr="00DE4D16">
              <w:rPr>
                <w:rFonts w:cs="Times New Roman"/>
                <w:color w:val="000000"/>
                <w:sz w:val="14"/>
                <w:szCs w:val="14"/>
              </w:rPr>
              <w:t xml:space="preserve">A 01 -  Milano-Roma-Napoli </w:t>
            </w:r>
          </w:p>
        </w:tc>
        <w:tc>
          <w:tcPr>
            <w:tcW w:w="582" w:type="dxa"/>
            <w:tcBorders>
              <w:top w:val="single" w:sz="2"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58,5</w:t>
            </w:r>
          </w:p>
        </w:tc>
        <w:tc>
          <w:tcPr>
            <w:tcW w:w="527" w:type="dxa"/>
            <w:tcBorders>
              <w:top w:val="single" w:sz="2"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102,1</w:t>
            </w:r>
          </w:p>
        </w:tc>
        <w:tc>
          <w:tcPr>
            <w:tcW w:w="1212" w:type="dxa"/>
            <w:tcBorders>
              <w:top w:val="single" w:sz="2" w:space="0" w:color="auto"/>
              <w:left w:val="single" w:sz="6" w:space="0" w:color="auto"/>
              <w:bottom w:val="single" w:sz="2" w:space="0" w:color="auto"/>
              <w:right w:val="single" w:sz="6" w:space="0" w:color="auto"/>
            </w:tcBorders>
            <w:shd w:val="clear" w:color="auto" w:fill="auto"/>
            <w:vAlign w:val="bottom"/>
          </w:tcPr>
          <w:p w:rsidR="004B53F3" w:rsidRPr="00DE4D16" w:rsidRDefault="004B53F3" w:rsidP="008F14CD">
            <w:pPr>
              <w:rPr>
                <w:sz w:val="14"/>
                <w:szCs w:val="14"/>
              </w:rPr>
            </w:pPr>
            <w:r w:rsidRPr="00DE4D16">
              <w:rPr>
                <w:sz w:val="14"/>
                <w:szCs w:val="14"/>
              </w:rPr>
              <w:t xml:space="preserve"> €  12.839.820,00 </w:t>
            </w:r>
          </w:p>
        </w:tc>
        <w:tc>
          <w:tcPr>
            <w:tcW w:w="668" w:type="dxa"/>
            <w:tcBorders>
              <w:top w:val="single" w:sz="2" w:space="0" w:color="auto"/>
              <w:left w:val="single" w:sz="6" w:space="0" w:color="auto"/>
              <w:bottom w:val="single" w:sz="2"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9</w:t>
            </w:r>
          </w:p>
        </w:tc>
        <w:tc>
          <w:tcPr>
            <w:tcW w:w="567" w:type="dxa"/>
            <w:tcBorders>
              <w:left w:val="single" w:sz="6"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70</w:t>
            </w:r>
          </w:p>
        </w:tc>
        <w:tc>
          <w:tcPr>
            <w:tcW w:w="843"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61</w:t>
            </w:r>
          </w:p>
        </w:tc>
        <w:tc>
          <w:tcPr>
            <w:tcW w:w="845"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30</w:t>
            </w:r>
          </w:p>
        </w:tc>
        <w:tc>
          <w:tcPr>
            <w:tcW w:w="844"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61</w:t>
            </w:r>
          </w:p>
        </w:tc>
        <w:tc>
          <w:tcPr>
            <w:tcW w:w="870"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32</w:t>
            </w:r>
          </w:p>
        </w:tc>
        <w:tc>
          <w:tcPr>
            <w:tcW w:w="876"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59</w:t>
            </w:r>
          </w:p>
        </w:tc>
        <w:tc>
          <w:tcPr>
            <w:tcW w:w="881"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151</w:t>
            </w:r>
          </w:p>
        </w:tc>
        <w:tc>
          <w:tcPr>
            <w:tcW w:w="887"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91</w:t>
            </w:r>
          </w:p>
        </w:tc>
        <w:tc>
          <w:tcPr>
            <w:tcW w:w="877"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154</w:t>
            </w:r>
          </w:p>
        </w:tc>
        <w:tc>
          <w:tcPr>
            <w:tcW w:w="725"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96</w:t>
            </w:r>
          </w:p>
        </w:tc>
        <w:tc>
          <w:tcPr>
            <w:tcW w:w="857" w:type="dxa"/>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144</w:t>
            </w:r>
          </w:p>
        </w:tc>
        <w:tc>
          <w:tcPr>
            <w:tcW w:w="609" w:type="dxa"/>
            <w:tcBorders>
              <w:right w:val="single" w:sz="6"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143</w:t>
            </w:r>
          </w:p>
        </w:tc>
      </w:tr>
      <w:tr w:rsidR="004B53F3" w:rsidRPr="00E953E6" w:rsidTr="008F14CD">
        <w:trPr>
          <w:trHeight w:val="254"/>
        </w:trPr>
        <w:tc>
          <w:tcPr>
            <w:tcW w:w="1294" w:type="dxa"/>
            <w:tcBorders>
              <w:top w:val="single" w:sz="2" w:space="0" w:color="auto"/>
              <w:left w:val="single" w:sz="6" w:space="0" w:color="auto"/>
              <w:bottom w:val="single" w:sz="6"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rPr>
                <w:rFonts w:cs="Times New Roman"/>
                <w:color w:val="000000"/>
                <w:sz w:val="14"/>
                <w:szCs w:val="14"/>
              </w:rPr>
            </w:pPr>
            <w:r w:rsidRPr="00DE4D16">
              <w:rPr>
                <w:rFonts w:cs="Times New Roman"/>
                <w:color w:val="000000"/>
                <w:sz w:val="14"/>
                <w:szCs w:val="14"/>
              </w:rPr>
              <w:t xml:space="preserve">A 90 -  Grande Raccordo Anulare </w:t>
            </w:r>
          </w:p>
        </w:tc>
        <w:tc>
          <w:tcPr>
            <w:tcW w:w="582" w:type="dxa"/>
            <w:tcBorders>
              <w:top w:val="single" w:sz="2" w:space="0" w:color="auto"/>
              <w:left w:val="single" w:sz="6" w:space="0" w:color="auto"/>
              <w:bottom w:val="single" w:sz="6"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19</w:t>
            </w:r>
          </w:p>
        </w:tc>
        <w:tc>
          <w:tcPr>
            <w:tcW w:w="527" w:type="dxa"/>
            <w:tcBorders>
              <w:top w:val="single" w:sz="2" w:space="0" w:color="auto"/>
              <w:left w:val="single" w:sz="6" w:space="0" w:color="auto"/>
              <w:bottom w:val="single" w:sz="6"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32</w:t>
            </w:r>
          </w:p>
        </w:tc>
        <w:tc>
          <w:tcPr>
            <w:tcW w:w="1212" w:type="dxa"/>
            <w:tcBorders>
              <w:top w:val="single" w:sz="2" w:space="0" w:color="auto"/>
              <w:left w:val="single" w:sz="6" w:space="0" w:color="auto"/>
              <w:bottom w:val="single" w:sz="6" w:space="0" w:color="auto"/>
              <w:right w:val="single" w:sz="6" w:space="0" w:color="auto"/>
            </w:tcBorders>
            <w:shd w:val="clear" w:color="auto" w:fill="auto"/>
            <w:vAlign w:val="bottom"/>
          </w:tcPr>
          <w:p w:rsidR="004B53F3" w:rsidRPr="00DE4D16" w:rsidRDefault="004B53F3" w:rsidP="008F14CD">
            <w:pPr>
              <w:rPr>
                <w:sz w:val="14"/>
                <w:szCs w:val="14"/>
              </w:rPr>
            </w:pPr>
            <w:r w:rsidRPr="00DE4D16">
              <w:rPr>
                <w:sz w:val="14"/>
                <w:szCs w:val="14"/>
              </w:rPr>
              <w:t xml:space="preserve"> €  12.688.387,00 </w:t>
            </w:r>
          </w:p>
        </w:tc>
        <w:tc>
          <w:tcPr>
            <w:tcW w:w="668" w:type="dxa"/>
            <w:tcBorders>
              <w:top w:val="single" w:sz="2" w:space="0" w:color="auto"/>
              <w:left w:val="single" w:sz="6" w:space="0" w:color="auto"/>
              <w:bottom w:val="single" w:sz="6" w:space="0" w:color="auto"/>
              <w:right w:val="single" w:sz="2"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10</w:t>
            </w:r>
          </w:p>
        </w:tc>
        <w:tc>
          <w:tcPr>
            <w:tcW w:w="567" w:type="dxa"/>
            <w:tcBorders>
              <w:left w:val="single" w:sz="6" w:space="0" w:color="auto"/>
              <w:bottom w:val="single" w:sz="6"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6</w:t>
            </w:r>
          </w:p>
        </w:tc>
        <w:tc>
          <w:tcPr>
            <w:tcW w:w="843" w:type="dxa"/>
            <w:tcBorders>
              <w:bottom w:val="single" w:sz="6"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3</w:t>
            </w:r>
          </w:p>
        </w:tc>
        <w:tc>
          <w:tcPr>
            <w:tcW w:w="845" w:type="dxa"/>
            <w:tcBorders>
              <w:bottom w:val="single" w:sz="6"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8</w:t>
            </w:r>
          </w:p>
        </w:tc>
        <w:tc>
          <w:tcPr>
            <w:tcW w:w="844" w:type="dxa"/>
            <w:tcBorders>
              <w:bottom w:val="single" w:sz="6"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3</w:t>
            </w:r>
          </w:p>
        </w:tc>
        <w:tc>
          <w:tcPr>
            <w:tcW w:w="870" w:type="dxa"/>
            <w:tcBorders>
              <w:bottom w:val="single" w:sz="6"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12</w:t>
            </w:r>
          </w:p>
        </w:tc>
        <w:tc>
          <w:tcPr>
            <w:tcW w:w="876" w:type="dxa"/>
            <w:tcBorders>
              <w:bottom w:val="single" w:sz="6"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3</w:t>
            </w:r>
          </w:p>
        </w:tc>
        <w:tc>
          <w:tcPr>
            <w:tcW w:w="881" w:type="dxa"/>
            <w:tcBorders>
              <w:bottom w:val="single" w:sz="6"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13</w:t>
            </w:r>
          </w:p>
        </w:tc>
        <w:tc>
          <w:tcPr>
            <w:tcW w:w="887" w:type="dxa"/>
            <w:tcBorders>
              <w:bottom w:val="single" w:sz="6"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105</w:t>
            </w:r>
          </w:p>
        </w:tc>
        <w:tc>
          <w:tcPr>
            <w:tcW w:w="877" w:type="dxa"/>
            <w:tcBorders>
              <w:bottom w:val="single" w:sz="6"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12</w:t>
            </w:r>
          </w:p>
        </w:tc>
        <w:tc>
          <w:tcPr>
            <w:tcW w:w="725" w:type="dxa"/>
            <w:tcBorders>
              <w:bottom w:val="single" w:sz="6"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120</w:t>
            </w:r>
          </w:p>
        </w:tc>
        <w:tc>
          <w:tcPr>
            <w:tcW w:w="857" w:type="dxa"/>
            <w:tcBorders>
              <w:bottom w:val="single" w:sz="6"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16</w:t>
            </w:r>
          </w:p>
        </w:tc>
        <w:tc>
          <w:tcPr>
            <w:tcW w:w="609" w:type="dxa"/>
            <w:tcBorders>
              <w:bottom w:val="single" w:sz="6" w:space="0" w:color="auto"/>
              <w:right w:val="single" w:sz="6" w:space="0" w:color="auto"/>
            </w:tcBorders>
            <w:shd w:val="clear" w:color="auto" w:fill="auto"/>
          </w:tcPr>
          <w:p w:rsidR="004B53F3" w:rsidRPr="00DE4D16" w:rsidRDefault="004B53F3" w:rsidP="008F14CD">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16</w:t>
            </w:r>
          </w:p>
        </w:tc>
      </w:tr>
    </w:tbl>
    <w:p w:rsidR="004B53F3" w:rsidRDefault="004B53F3" w:rsidP="00C8005C">
      <w:pPr>
        <w:shd w:val="clear" w:color="auto" w:fill="FFFFFF"/>
        <w:spacing w:after="0"/>
        <w:jc w:val="both"/>
        <w:rPr>
          <w:rFonts w:ascii="Calibri" w:eastAsia="Times New Roman" w:hAnsi="Calibri" w:cs="Arial"/>
        </w:rPr>
      </w:pPr>
    </w:p>
    <w:p w:rsidR="004B53F3" w:rsidRDefault="004B53F3" w:rsidP="00C8005C">
      <w:pPr>
        <w:shd w:val="clear" w:color="auto" w:fill="FFFFFF"/>
        <w:spacing w:after="0"/>
        <w:jc w:val="both"/>
        <w:rPr>
          <w:rFonts w:ascii="Calibri" w:eastAsia="Times New Roman" w:hAnsi="Calibri" w:cs="Arial"/>
        </w:rPr>
      </w:pPr>
    </w:p>
    <w:p w:rsidR="004B53F3" w:rsidRDefault="004B53F3" w:rsidP="00C8005C">
      <w:pPr>
        <w:shd w:val="clear" w:color="auto" w:fill="FFFFFF"/>
        <w:spacing w:after="0"/>
        <w:jc w:val="both"/>
        <w:rPr>
          <w:rFonts w:ascii="Calibri" w:eastAsia="Times New Roman" w:hAnsi="Calibri" w:cs="Arial"/>
        </w:rPr>
      </w:pPr>
    </w:p>
    <w:p w:rsidR="004B53F3" w:rsidRDefault="004B53F3" w:rsidP="00C8005C">
      <w:pPr>
        <w:shd w:val="clear" w:color="auto" w:fill="FFFFFF"/>
        <w:spacing w:after="0"/>
        <w:jc w:val="both"/>
        <w:rPr>
          <w:rFonts w:ascii="Calibri" w:eastAsia="Times New Roman" w:hAnsi="Calibri" w:cs="Arial"/>
        </w:rPr>
      </w:pPr>
    </w:p>
    <w:p w:rsidR="004B53F3" w:rsidRDefault="004B53F3" w:rsidP="00C8005C">
      <w:pPr>
        <w:shd w:val="clear" w:color="auto" w:fill="FFFFFF"/>
        <w:spacing w:after="0"/>
        <w:jc w:val="both"/>
        <w:rPr>
          <w:rFonts w:ascii="Calibri" w:eastAsia="Times New Roman" w:hAnsi="Calibri" w:cs="Arial"/>
        </w:rPr>
      </w:pPr>
    </w:p>
    <w:p w:rsidR="004B53F3" w:rsidRDefault="004B53F3" w:rsidP="00C8005C">
      <w:pPr>
        <w:shd w:val="clear" w:color="auto" w:fill="FFFFFF"/>
        <w:spacing w:after="0"/>
        <w:jc w:val="both"/>
        <w:rPr>
          <w:rFonts w:ascii="Calibri" w:eastAsia="Times New Roman" w:hAnsi="Calibri" w:cs="Arial"/>
        </w:rPr>
      </w:pPr>
    </w:p>
    <w:p w:rsidR="004B53F3" w:rsidRDefault="004B53F3" w:rsidP="00C8005C">
      <w:pPr>
        <w:shd w:val="clear" w:color="auto" w:fill="FFFFFF"/>
        <w:spacing w:after="0"/>
        <w:jc w:val="both"/>
        <w:rPr>
          <w:rFonts w:ascii="Calibri" w:eastAsia="Times New Roman" w:hAnsi="Calibri" w:cs="Arial"/>
        </w:rPr>
      </w:pPr>
    </w:p>
    <w:p w:rsidR="004B53F3" w:rsidRDefault="004B53F3" w:rsidP="00C8005C">
      <w:pPr>
        <w:shd w:val="clear" w:color="auto" w:fill="FFFFFF"/>
        <w:spacing w:after="0"/>
        <w:jc w:val="both"/>
        <w:rPr>
          <w:rFonts w:ascii="Calibri" w:eastAsia="Times New Roman" w:hAnsi="Calibri" w:cs="Arial"/>
        </w:rPr>
      </w:pPr>
    </w:p>
    <w:p w:rsidR="004B53F3" w:rsidRDefault="004B53F3" w:rsidP="00C8005C">
      <w:pPr>
        <w:shd w:val="clear" w:color="auto" w:fill="FFFFFF"/>
        <w:spacing w:after="0"/>
        <w:jc w:val="both"/>
        <w:rPr>
          <w:rFonts w:ascii="Calibri" w:eastAsia="Times New Roman" w:hAnsi="Calibri" w:cs="Arial"/>
        </w:rPr>
      </w:pPr>
    </w:p>
    <w:p w:rsidR="004B53F3" w:rsidRDefault="004B53F3" w:rsidP="00C8005C">
      <w:pPr>
        <w:shd w:val="clear" w:color="auto" w:fill="FFFFFF"/>
        <w:spacing w:after="0"/>
        <w:jc w:val="both"/>
        <w:rPr>
          <w:rFonts w:ascii="Calibri" w:eastAsia="Times New Roman" w:hAnsi="Calibri" w:cs="Arial"/>
        </w:rPr>
      </w:pPr>
    </w:p>
    <w:tbl>
      <w:tblPr>
        <w:tblW w:w="13922" w:type="dxa"/>
        <w:tblInd w:w="40" w:type="dxa"/>
        <w:tblLayout w:type="fixed"/>
        <w:tblCellMar>
          <w:left w:w="70" w:type="dxa"/>
          <w:right w:w="70" w:type="dxa"/>
        </w:tblCellMar>
        <w:tblLook w:val="0000" w:firstRow="0" w:lastRow="0" w:firstColumn="0" w:lastColumn="0" w:noHBand="0" w:noVBand="0"/>
      </w:tblPr>
      <w:tblGrid>
        <w:gridCol w:w="1306"/>
        <w:gridCol w:w="567"/>
        <w:gridCol w:w="567"/>
        <w:gridCol w:w="1134"/>
        <w:gridCol w:w="567"/>
        <w:gridCol w:w="567"/>
        <w:gridCol w:w="851"/>
        <w:gridCol w:w="850"/>
        <w:gridCol w:w="851"/>
        <w:gridCol w:w="850"/>
        <w:gridCol w:w="851"/>
        <w:gridCol w:w="850"/>
        <w:gridCol w:w="992"/>
        <w:gridCol w:w="851"/>
        <w:gridCol w:w="709"/>
        <w:gridCol w:w="850"/>
        <w:gridCol w:w="709"/>
      </w:tblGrid>
      <w:tr w:rsidR="00C63D66" w:rsidRPr="00DE4D16" w:rsidTr="004B53F3">
        <w:trPr>
          <w:trHeight w:val="249"/>
        </w:trPr>
        <w:tc>
          <w:tcPr>
            <w:tcW w:w="2440" w:type="dxa"/>
            <w:gridSpan w:val="3"/>
            <w:tcBorders>
              <w:top w:val="single" w:sz="6" w:space="0" w:color="auto"/>
              <w:left w:val="single" w:sz="6" w:space="0" w:color="auto"/>
              <w:bottom w:val="single" w:sz="6" w:space="0" w:color="auto"/>
              <w:right w:val="single" w:sz="6" w:space="0" w:color="auto"/>
            </w:tcBorders>
            <w:shd w:val="clear" w:color="auto" w:fill="auto"/>
          </w:tcPr>
          <w:p w:rsidR="00C63D66" w:rsidRPr="00DE4D16" w:rsidRDefault="00C63D66">
            <w:pPr>
              <w:autoSpaceDE w:val="0"/>
              <w:autoSpaceDN w:val="0"/>
              <w:adjustRightInd w:val="0"/>
              <w:spacing w:after="0" w:line="240" w:lineRule="auto"/>
              <w:jc w:val="right"/>
              <w:rPr>
                <w:rFonts w:cs="Times New Roman"/>
                <w:b/>
                <w:bCs/>
                <w:color w:val="000000"/>
                <w:sz w:val="14"/>
                <w:szCs w:val="14"/>
              </w:rPr>
            </w:pPr>
            <w:r>
              <w:rPr>
                <w:rFonts w:cs="Times New Roman"/>
                <w:b/>
                <w:bCs/>
                <w:color w:val="000000"/>
                <w:sz w:val="14"/>
                <w:szCs w:val="14"/>
              </w:rPr>
              <w:t>Tratta</w:t>
            </w: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C63D66" w:rsidRPr="00DE4D16" w:rsidRDefault="00C63D66">
            <w:pPr>
              <w:autoSpaceDE w:val="0"/>
              <w:autoSpaceDN w:val="0"/>
              <w:adjustRightInd w:val="0"/>
              <w:spacing w:after="0" w:line="240" w:lineRule="auto"/>
              <w:rPr>
                <w:rFonts w:cs="Times New Roman"/>
                <w:b/>
                <w:bCs/>
                <w:color w:val="000000"/>
                <w:sz w:val="14"/>
                <w:szCs w:val="14"/>
              </w:rPr>
            </w:pPr>
            <w:r>
              <w:rPr>
                <w:rFonts w:cs="Times New Roman"/>
                <w:b/>
                <w:bCs/>
                <w:color w:val="000000"/>
                <w:sz w:val="14"/>
                <w:szCs w:val="14"/>
              </w:rPr>
              <w:t>Valore indicatore</w:t>
            </w:r>
          </w:p>
        </w:tc>
        <w:tc>
          <w:tcPr>
            <w:tcW w:w="10348" w:type="dxa"/>
            <w:gridSpan w:val="13"/>
            <w:tcBorders>
              <w:top w:val="single" w:sz="6" w:space="0" w:color="auto"/>
              <w:left w:val="single" w:sz="6" w:space="0" w:color="auto"/>
              <w:bottom w:val="single" w:sz="6" w:space="0" w:color="auto"/>
              <w:right w:val="single" w:sz="6" w:space="0" w:color="auto"/>
            </w:tcBorders>
            <w:shd w:val="clear" w:color="auto" w:fill="auto"/>
          </w:tcPr>
          <w:p w:rsidR="00C63D66" w:rsidRPr="00DE4D16" w:rsidRDefault="007F6B81" w:rsidP="007F6B81">
            <w:pPr>
              <w:autoSpaceDE w:val="0"/>
              <w:autoSpaceDN w:val="0"/>
              <w:adjustRightInd w:val="0"/>
              <w:spacing w:after="0" w:line="240" w:lineRule="auto"/>
              <w:jc w:val="center"/>
              <w:rPr>
                <w:rFonts w:cs="Times New Roman"/>
                <w:b/>
                <w:bCs/>
                <w:color w:val="000000"/>
                <w:sz w:val="14"/>
                <w:szCs w:val="14"/>
              </w:rPr>
            </w:pPr>
            <w:r>
              <w:rPr>
                <w:rFonts w:cs="Times New Roman"/>
                <w:b/>
                <w:bCs/>
                <w:color w:val="000000"/>
                <w:sz w:val="14"/>
                <w:szCs w:val="14"/>
              </w:rPr>
              <w:t>Posizione</w:t>
            </w:r>
            <w:r w:rsidR="00C63D66">
              <w:rPr>
                <w:rFonts w:cs="Times New Roman"/>
                <w:b/>
                <w:bCs/>
                <w:color w:val="000000"/>
                <w:sz w:val="14"/>
                <w:szCs w:val="14"/>
              </w:rPr>
              <w:t xml:space="preserve"> in graduatoria</w:t>
            </w:r>
          </w:p>
        </w:tc>
      </w:tr>
      <w:tr w:rsidR="00DE4D16" w:rsidRPr="00DE4D16" w:rsidTr="004B53F3">
        <w:trPr>
          <w:trHeight w:val="817"/>
        </w:trPr>
        <w:tc>
          <w:tcPr>
            <w:tcW w:w="1306" w:type="dxa"/>
            <w:tcBorders>
              <w:top w:val="single" w:sz="6" w:space="0" w:color="auto"/>
              <w:left w:val="single" w:sz="6" w:space="0" w:color="auto"/>
              <w:bottom w:val="single" w:sz="6" w:space="0" w:color="auto"/>
              <w:right w:val="single" w:sz="6" w:space="0" w:color="auto"/>
            </w:tcBorders>
            <w:shd w:val="clear" w:color="auto" w:fill="auto"/>
          </w:tcPr>
          <w:p w:rsidR="00DE4D16" w:rsidRPr="00DE4D16" w:rsidRDefault="00DE4D16">
            <w:pPr>
              <w:autoSpaceDE w:val="0"/>
              <w:autoSpaceDN w:val="0"/>
              <w:adjustRightInd w:val="0"/>
              <w:spacing w:after="0" w:line="240" w:lineRule="auto"/>
              <w:rPr>
                <w:rFonts w:cs="Times New Roman"/>
                <w:b/>
                <w:bCs/>
                <w:color w:val="000000"/>
                <w:sz w:val="14"/>
                <w:szCs w:val="14"/>
              </w:rPr>
            </w:pPr>
            <w:r w:rsidRPr="00DE4D16">
              <w:rPr>
                <w:rFonts w:cs="Times New Roman"/>
                <w:b/>
                <w:bCs/>
                <w:color w:val="000000"/>
                <w:sz w:val="14"/>
                <w:szCs w:val="14"/>
              </w:rPr>
              <w:t>Nome Strada</w:t>
            </w: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b/>
                <w:bCs/>
                <w:color w:val="000000"/>
                <w:sz w:val="14"/>
                <w:szCs w:val="14"/>
              </w:rPr>
            </w:pPr>
            <w:r w:rsidRPr="00DE4D16">
              <w:rPr>
                <w:rFonts w:cs="Times New Roman"/>
                <w:b/>
                <w:bCs/>
                <w:color w:val="000000"/>
                <w:sz w:val="14"/>
                <w:szCs w:val="14"/>
              </w:rPr>
              <w:t>da KM</w:t>
            </w: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b/>
                <w:bCs/>
                <w:color w:val="000000"/>
                <w:sz w:val="14"/>
                <w:szCs w:val="14"/>
              </w:rPr>
            </w:pPr>
            <w:r w:rsidRPr="00DE4D16">
              <w:rPr>
                <w:rFonts w:cs="Times New Roman"/>
                <w:b/>
                <w:bCs/>
                <w:color w:val="000000"/>
                <w:sz w:val="14"/>
                <w:szCs w:val="14"/>
              </w:rPr>
              <w:t>a KM</w:t>
            </w:r>
          </w:p>
        </w:tc>
        <w:tc>
          <w:tcPr>
            <w:tcW w:w="1134" w:type="dxa"/>
            <w:tcBorders>
              <w:top w:val="single" w:sz="6" w:space="0" w:color="auto"/>
              <w:left w:val="single" w:sz="6" w:space="0" w:color="auto"/>
              <w:bottom w:val="single" w:sz="6" w:space="0" w:color="auto"/>
              <w:right w:val="single" w:sz="6" w:space="0" w:color="auto"/>
            </w:tcBorders>
            <w:shd w:val="clear" w:color="auto" w:fill="auto"/>
          </w:tcPr>
          <w:p w:rsidR="00DE4D16" w:rsidRPr="00DE4D16" w:rsidRDefault="00DE4D16">
            <w:pPr>
              <w:autoSpaceDE w:val="0"/>
              <w:autoSpaceDN w:val="0"/>
              <w:adjustRightInd w:val="0"/>
              <w:spacing w:after="0" w:line="240" w:lineRule="auto"/>
              <w:rPr>
                <w:rFonts w:cs="Times New Roman"/>
                <w:b/>
                <w:bCs/>
                <w:color w:val="000000"/>
                <w:sz w:val="14"/>
                <w:szCs w:val="14"/>
              </w:rPr>
            </w:pPr>
            <w:r w:rsidRPr="00DE4D16">
              <w:rPr>
                <w:rFonts w:cs="Times New Roman"/>
                <w:b/>
                <w:bCs/>
                <w:color w:val="000000"/>
                <w:sz w:val="14"/>
                <w:szCs w:val="14"/>
              </w:rPr>
              <w:t>SAPO</w:t>
            </w: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E4D16" w:rsidRPr="00DE4D16" w:rsidRDefault="00DE4D16">
            <w:pPr>
              <w:autoSpaceDE w:val="0"/>
              <w:autoSpaceDN w:val="0"/>
              <w:adjustRightInd w:val="0"/>
              <w:spacing w:after="0" w:line="240" w:lineRule="auto"/>
              <w:rPr>
                <w:rFonts w:cs="Times New Roman"/>
                <w:b/>
                <w:bCs/>
                <w:color w:val="000000"/>
                <w:sz w:val="14"/>
                <w:szCs w:val="14"/>
              </w:rPr>
            </w:pPr>
            <w:r w:rsidRPr="00DE4D16">
              <w:rPr>
                <w:rFonts w:cs="Times New Roman"/>
                <w:b/>
                <w:bCs/>
                <w:color w:val="000000"/>
                <w:sz w:val="14"/>
                <w:szCs w:val="14"/>
              </w:rPr>
              <w:t>SAPO</w:t>
            </w: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E4D16" w:rsidRPr="00DE4D16" w:rsidRDefault="00DE4D16">
            <w:pPr>
              <w:autoSpaceDE w:val="0"/>
              <w:autoSpaceDN w:val="0"/>
              <w:adjustRightInd w:val="0"/>
              <w:spacing w:after="0" w:line="240" w:lineRule="auto"/>
              <w:rPr>
                <w:rFonts w:cs="Times New Roman"/>
                <w:b/>
                <w:bCs/>
                <w:color w:val="000000"/>
                <w:sz w:val="14"/>
                <w:szCs w:val="14"/>
              </w:rPr>
            </w:pPr>
            <w:r w:rsidRPr="00DE4D16">
              <w:rPr>
                <w:rFonts w:cs="Times New Roman"/>
                <w:b/>
                <w:bCs/>
                <w:color w:val="000000"/>
                <w:sz w:val="14"/>
                <w:szCs w:val="14"/>
              </w:rPr>
              <w:t>Costo sociale</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DE4D16" w:rsidRPr="00DE4D16" w:rsidRDefault="00DE4D16">
            <w:pPr>
              <w:autoSpaceDE w:val="0"/>
              <w:autoSpaceDN w:val="0"/>
              <w:adjustRightInd w:val="0"/>
              <w:spacing w:after="0" w:line="240" w:lineRule="auto"/>
              <w:jc w:val="center"/>
              <w:rPr>
                <w:rFonts w:cs="Times New Roman"/>
                <w:b/>
                <w:bCs/>
                <w:color w:val="000000"/>
                <w:sz w:val="14"/>
                <w:szCs w:val="14"/>
              </w:rPr>
            </w:pPr>
            <w:r w:rsidRPr="00DE4D16">
              <w:rPr>
                <w:rFonts w:cs="Times New Roman"/>
                <w:b/>
                <w:bCs/>
                <w:color w:val="000000"/>
                <w:sz w:val="14"/>
                <w:szCs w:val="14"/>
              </w:rPr>
              <w:t>Frequenza Incidenti</w:t>
            </w: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DE4D16" w:rsidRPr="00DE4D16" w:rsidRDefault="00DE4D16">
            <w:pPr>
              <w:autoSpaceDE w:val="0"/>
              <w:autoSpaceDN w:val="0"/>
              <w:adjustRightInd w:val="0"/>
              <w:spacing w:after="0" w:line="240" w:lineRule="auto"/>
              <w:jc w:val="center"/>
              <w:rPr>
                <w:rFonts w:cs="Times New Roman"/>
                <w:b/>
                <w:bCs/>
                <w:color w:val="000000"/>
                <w:sz w:val="14"/>
                <w:szCs w:val="14"/>
              </w:rPr>
            </w:pPr>
            <w:r w:rsidRPr="00DE4D16">
              <w:rPr>
                <w:rFonts w:cs="Times New Roman"/>
                <w:b/>
                <w:bCs/>
                <w:color w:val="000000"/>
                <w:sz w:val="14"/>
                <w:szCs w:val="14"/>
              </w:rPr>
              <w:t>Frequenza Incidenti Mortali</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DE4D16" w:rsidRPr="00DE4D16" w:rsidRDefault="00DE4D16">
            <w:pPr>
              <w:autoSpaceDE w:val="0"/>
              <w:autoSpaceDN w:val="0"/>
              <w:adjustRightInd w:val="0"/>
              <w:spacing w:after="0" w:line="240" w:lineRule="auto"/>
              <w:jc w:val="center"/>
              <w:rPr>
                <w:rFonts w:cs="Times New Roman"/>
                <w:b/>
                <w:bCs/>
                <w:color w:val="000000"/>
                <w:sz w:val="14"/>
                <w:szCs w:val="14"/>
              </w:rPr>
            </w:pPr>
            <w:r w:rsidRPr="00DE4D16">
              <w:rPr>
                <w:rFonts w:cs="Times New Roman"/>
                <w:b/>
                <w:bCs/>
                <w:color w:val="000000"/>
                <w:sz w:val="14"/>
                <w:szCs w:val="14"/>
              </w:rPr>
              <w:t xml:space="preserve">Frequenza incidenti con Feriti </w:t>
            </w: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DE4D16" w:rsidRPr="00DE4D16" w:rsidRDefault="00DE4D16">
            <w:pPr>
              <w:autoSpaceDE w:val="0"/>
              <w:autoSpaceDN w:val="0"/>
              <w:adjustRightInd w:val="0"/>
              <w:spacing w:after="0" w:line="240" w:lineRule="auto"/>
              <w:jc w:val="center"/>
              <w:rPr>
                <w:rFonts w:cs="Times New Roman"/>
                <w:b/>
                <w:bCs/>
                <w:color w:val="000000"/>
                <w:sz w:val="14"/>
                <w:szCs w:val="14"/>
              </w:rPr>
            </w:pPr>
            <w:r w:rsidRPr="00DE4D16">
              <w:rPr>
                <w:rFonts w:cs="Times New Roman"/>
                <w:b/>
                <w:bCs/>
                <w:color w:val="000000"/>
                <w:sz w:val="14"/>
                <w:szCs w:val="14"/>
              </w:rPr>
              <w:t>Frequenza Morti</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DE4D16" w:rsidRPr="00DE4D16" w:rsidRDefault="00DE4D16">
            <w:pPr>
              <w:autoSpaceDE w:val="0"/>
              <w:autoSpaceDN w:val="0"/>
              <w:adjustRightInd w:val="0"/>
              <w:spacing w:after="0" w:line="240" w:lineRule="auto"/>
              <w:jc w:val="center"/>
              <w:rPr>
                <w:rFonts w:cs="Times New Roman"/>
                <w:b/>
                <w:bCs/>
                <w:color w:val="000000"/>
                <w:sz w:val="14"/>
                <w:szCs w:val="14"/>
              </w:rPr>
            </w:pPr>
            <w:r w:rsidRPr="00DE4D16">
              <w:rPr>
                <w:rFonts w:cs="Times New Roman"/>
                <w:b/>
                <w:bCs/>
                <w:color w:val="000000"/>
                <w:sz w:val="14"/>
                <w:szCs w:val="14"/>
              </w:rPr>
              <w:t>Frequenza Feriti</w:t>
            </w: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DE4D16" w:rsidRPr="00DE4D16" w:rsidRDefault="00DE4D16">
            <w:pPr>
              <w:autoSpaceDE w:val="0"/>
              <w:autoSpaceDN w:val="0"/>
              <w:adjustRightInd w:val="0"/>
              <w:spacing w:after="0" w:line="240" w:lineRule="auto"/>
              <w:jc w:val="center"/>
              <w:rPr>
                <w:rFonts w:cs="Times New Roman"/>
                <w:b/>
                <w:bCs/>
                <w:color w:val="000000"/>
                <w:sz w:val="14"/>
                <w:szCs w:val="14"/>
              </w:rPr>
            </w:pPr>
            <w:r w:rsidRPr="00DE4D16">
              <w:rPr>
                <w:rFonts w:cs="Times New Roman"/>
                <w:b/>
                <w:bCs/>
                <w:color w:val="000000"/>
                <w:sz w:val="14"/>
                <w:szCs w:val="14"/>
              </w:rPr>
              <w:t>Tasso di incidentalità su flusso</w:t>
            </w: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DE4D16" w:rsidRPr="00DE4D16" w:rsidRDefault="00DE4D16">
            <w:pPr>
              <w:autoSpaceDE w:val="0"/>
              <w:autoSpaceDN w:val="0"/>
              <w:adjustRightInd w:val="0"/>
              <w:spacing w:after="0" w:line="240" w:lineRule="auto"/>
              <w:jc w:val="center"/>
              <w:rPr>
                <w:rFonts w:cs="Times New Roman"/>
                <w:b/>
                <w:bCs/>
                <w:color w:val="000000"/>
                <w:sz w:val="14"/>
                <w:szCs w:val="14"/>
              </w:rPr>
            </w:pPr>
            <w:r w:rsidRPr="00DE4D16">
              <w:rPr>
                <w:rFonts w:cs="Times New Roman"/>
                <w:b/>
                <w:bCs/>
                <w:color w:val="000000"/>
                <w:sz w:val="14"/>
                <w:szCs w:val="14"/>
              </w:rPr>
              <w:t>Tasso di incidentalità con morti su flusso</w:t>
            </w:r>
          </w:p>
        </w:tc>
        <w:tc>
          <w:tcPr>
            <w:tcW w:w="851" w:type="dxa"/>
            <w:tcBorders>
              <w:top w:val="single" w:sz="6" w:space="0" w:color="auto"/>
              <w:left w:val="single" w:sz="6" w:space="0" w:color="auto"/>
              <w:bottom w:val="single" w:sz="6" w:space="0" w:color="auto"/>
              <w:right w:val="single" w:sz="6" w:space="0" w:color="auto"/>
            </w:tcBorders>
            <w:shd w:val="clear" w:color="auto" w:fill="auto"/>
          </w:tcPr>
          <w:p w:rsidR="00DE4D16" w:rsidRPr="00DE4D16" w:rsidRDefault="00DE4D16">
            <w:pPr>
              <w:autoSpaceDE w:val="0"/>
              <w:autoSpaceDN w:val="0"/>
              <w:adjustRightInd w:val="0"/>
              <w:spacing w:after="0" w:line="240" w:lineRule="auto"/>
              <w:jc w:val="center"/>
              <w:rPr>
                <w:rFonts w:cs="Times New Roman"/>
                <w:b/>
                <w:bCs/>
                <w:color w:val="000000"/>
                <w:sz w:val="14"/>
                <w:szCs w:val="14"/>
              </w:rPr>
            </w:pPr>
            <w:r w:rsidRPr="00DE4D16">
              <w:rPr>
                <w:rFonts w:cs="Times New Roman"/>
                <w:b/>
                <w:bCs/>
                <w:color w:val="000000"/>
                <w:sz w:val="14"/>
                <w:szCs w:val="14"/>
              </w:rPr>
              <w:t>Tasso di incidenti con feriti su flusso</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E4D16" w:rsidRPr="00DE4D16" w:rsidRDefault="00DE4D16">
            <w:pPr>
              <w:autoSpaceDE w:val="0"/>
              <w:autoSpaceDN w:val="0"/>
              <w:adjustRightInd w:val="0"/>
              <w:spacing w:after="0" w:line="240" w:lineRule="auto"/>
              <w:jc w:val="center"/>
              <w:rPr>
                <w:rFonts w:cs="Times New Roman"/>
                <w:b/>
                <w:bCs/>
                <w:color w:val="000000"/>
                <w:sz w:val="14"/>
                <w:szCs w:val="14"/>
              </w:rPr>
            </w:pPr>
            <w:r w:rsidRPr="00DE4D16">
              <w:rPr>
                <w:rFonts w:cs="Times New Roman"/>
                <w:b/>
                <w:bCs/>
                <w:color w:val="000000"/>
                <w:sz w:val="14"/>
                <w:szCs w:val="14"/>
              </w:rPr>
              <w:t>Tasso di Mortalità su flusso</w:t>
            </w: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DE4D16" w:rsidRPr="00DE4D16" w:rsidRDefault="00DE4D16">
            <w:pPr>
              <w:autoSpaceDE w:val="0"/>
              <w:autoSpaceDN w:val="0"/>
              <w:adjustRightInd w:val="0"/>
              <w:spacing w:after="0" w:line="240" w:lineRule="auto"/>
              <w:jc w:val="center"/>
              <w:rPr>
                <w:rFonts w:cs="Times New Roman"/>
                <w:b/>
                <w:bCs/>
                <w:color w:val="000000"/>
                <w:sz w:val="14"/>
                <w:szCs w:val="14"/>
              </w:rPr>
            </w:pPr>
            <w:r w:rsidRPr="00DE4D16">
              <w:rPr>
                <w:rFonts w:cs="Times New Roman"/>
                <w:b/>
                <w:bCs/>
                <w:color w:val="000000"/>
                <w:sz w:val="14"/>
                <w:szCs w:val="14"/>
              </w:rPr>
              <w:t>Tasso di ferimento su flusso</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E4D16" w:rsidRPr="00DE4D16" w:rsidRDefault="00DE4D16">
            <w:pPr>
              <w:autoSpaceDE w:val="0"/>
              <w:autoSpaceDN w:val="0"/>
              <w:adjustRightInd w:val="0"/>
              <w:spacing w:after="0" w:line="240" w:lineRule="auto"/>
              <w:jc w:val="center"/>
              <w:rPr>
                <w:rFonts w:cs="Times New Roman"/>
                <w:b/>
                <w:bCs/>
                <w:color w:val="000000"/>
                <w:sz w:val="14"/>
                <w:szCs w:val="14"/>
              </w:rPr>
            </w:pPr>
            <w:r w:rsidRPr="00DE4D16">
              <w:rPr>
                <w:rFonts w:cs="Times New Roman"/>
                <w:b/>
                <w:bCs/>
                <w:color w:val="000000"/>
                <w:sz w:val="14"/>
                <w:szCs w:val="14"/>
              </w:rPr>
              <w:t>Tasso Lesività su Flusso</w:t>
            </w:r>
          </w:p>
        </w:tc>
      </w:tr>
      <w:tr w:rsidR="00DE4D16" w:rsidRPr="00DE4D16" w:rsidTr="004B53F3">
        <w:trPr>
          <w:trHeight w:val="254"/>
        </w:trPr>
        <w:tc>
          <w:tcPr>
            <w:tcW w:w="1306" w:type="dxa"/>
            <w:tcBorders>
              <w:top w:val="single" w:sz="6" w:space="0" w:color="auto"/>
              <w:left w:val="single" w:sz="6" w:space="0" w:color="auto"/>
              <w:bottom w:val="single" w:sz="2" w:space="0" w:color="auto"/>
              <w:right w:val="single" w:sz="2" w:space="0" w:color="auto"/>
            </w:tcBorders>
            <w:shd w:val="clear" w:color="auto" w:fill="auto"/>
          </w:tcPr>
          <w:p w:rsidR="00DE4D16" w:rsidRPr="00DE4D16" w:rsidRDefault="00DE4D16" w:rsidP="00DB086C">
            <w:pPr>
              <w:autoSpaceDE w:val="0"/>
              <w:autoSpaceDN w:val="0"/>
              <w:adjustRightInd w:val="0"/>
              <w:spacing w:after="0" w:line="240" w:lineRule="auto"/>
              <w:rPr>
                <w:rFonts w:cs="Times New Roman"/>
                <w:color w:val="000000"/>
                <w:sz w:val="14"/>
                <w:szCs w:val="14"/>
              </w:rPr>
            </w:pPr>
            <w:r w:rsidRPr="00DE4D16">
              <w:rPr>
                <w:rFonts w:cs="Times New Roman"/>
                <w:color w:val="000000"/>
                <w:sz w:val="14"/>
                <w:szCs w:val="14"/>
              </w:rPr>
              <w:t xml:space="preserve">A 08 -  Milano-Varese </w:t>
            </w:r>
          </w:p>
        </w:tc>
        <w:tc>
          <w:tcPr>
            <w:tcW w:w="567" w:type="dxa"/>
            <w:tcBorders>
              <w:top w:val="single" w:sz="6"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0</w:t>
            </w:r>
          </w:p>
        </w:tc>
        <w:tc>
          <w:tcPr>
            <w:tcW w:w="567" w:type="dxa"/>
            <w:tcBorders>
              <w:top w:val="single" w:sz="6"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6</w:t>
            </w:r>
          </w:p>
        </w:tc>
        <w:tc>
          <w:tcPr>
            <w:tcW w:w="1134" w:type="dxa"/>
            <w:tcBorders>
              <w:top w:val="single" w:sz="6"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 xml:space="preserve"> €              788,06 </w:t>
            </w:r>
          </w:p>
        </w:tc>
        <w:tc>
          <w:tcPr>
            <w:tcW w:w="567" w:type="dxa"/>
            <w:tcBorders>
              <w:top w:val="single" w:sz="6"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w:t>
            </w:r>
          </w:p>
        </w:tc>
        <w:tc>
          <w:tcPr>
            <w:tcW w:w="567" w:type="dxa"/>
            <w:tcBorders>
              <w:top w:val="single" w:sz="6"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50</w:t>
            </w:r>
          </w:p>
        </w:tc>
        <w:tc>
          <w:tcPr>
            <w:tcW w:w="851" w:type="dxa"/>
            <w:tcBorders>
              <w:top w:val="single" w:sz="6"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8</w:t>
            </w:r>
          </w:p>
        </w:tc>
        <w:tc>
          <w:tcPr>
            <w:tcW w:w="850" w:type="dxa"/>
            <w:tcBorders>
              <w:top w:val="single" w:sz="6"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w:t>
            </w:r>
          </w:p>
        </w:tc>
        <w:tc>
          <w:tcPr>
            <w:tcW w:w="851" w:type="dxa"/>
            <w:tcBorders>
              <w:top w:val="single" w:sz="6"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10</w:t>
            </w:r>
          </w:p>
        </w:tc>
        <w:tc>
          <w:tcPr>
            <w:tcW w:w="850" w:type="dxa"/>
            <w:tcBorders>
              <w:top w:val="single" w:sz="6"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3</w:t>
            </w:r>
          </w:p>
        </w:tc>
        <w:tc>
          <w:tcPr>
            <w:tcW w:w="851" w:type="dxa"/>
            <w:tcBorders>
              <w:top w:val="single" w:sz="6"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5</w:t>
            </w:r>
          </w:p>
        </w:tc>
        <w:tc>
          <w:tcPr>
            <w:tcW w:w="850" w:type="dxa"/>
            <w:tcBorders>
              <w:top w:val="single" w:sz="6"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12</w:t>
            </w:r>
          </w:p>
        </w:tc>
        <w:tc>
          <w:tcPr>
            <w:tcW w:w="992" w:type="dxa"/>
            <w:tcBorders>
              <w:top w:val="single" w:sz="6"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6</w:t>
            </w:r>
          </w:p>
        </w:tc>
        <w:tc>
          <w:tcPr>
            <w:tcW w:w="851" w:type="dxa"/>
            <w:tcBorders>
              <w:top w:val="single" w:sz="6"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14</w:t>
            </w:r>
          </w:p>
        </w:tc>
        <w:tc>
          <w:tcPr>
            <w:tcW w:w="709" w:type="dxa"/>
            <w:tcBorders>
              <w:top w:val="single" w:sz="6"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11</w:t>
            </w:r>
          </w:p>
        </w:tc>
        <w:tc>
          <w:tcPr>
            <w:tcW w:w="850" w:type="dxa"/>
            <w:tcBorders>
              <w:top w:val="single" w:sz="6"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10</w:t>
            </w:r>
          </w:p>
        </w:tc>
        <w:tc>
          <w:tcPr>
            <w:tcW w:w="709" w:type="dxa"/>
            <w:tcBorders>
              <w:top w:val="single" w:sz="6"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10</w:t>
            </w:r>
          </w:p>
        </w:tc>
      </w:tr>
      <w:tr w:rsidR="00DE4D16" w:rsidRPr="00DE4D16" w:rsidTr="004B53F3">
        <w:trPr>
          <w:trHeight w:val="254"/>
        </w:trPr>
        <w:tc>
          <w:tcPr>
            <w:tcW w:w="1306"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rsidP="00DB086C">
            <w:pPr>
              <w:autoSpaceDE w:val="0"/>
              <w:autoSpaceDN w:val="0"/>
              <w:adjustRightInd w:val="0"/>
              <w:spacing w:after="0" w:line="240" w:lineRule="auto"/>
              <w:rPr>
                <w:rFonts w:cs="Times New Roman"/>
                <w:color w:val="000000"/>
                <w:sz w:val="14"/>
                <w:szCs w:val="14"/>
              </w:rPr>
            </w:pPr>
            <w:r w:rsidRPr="00DE4D16">
              <w:rPr>
                <w:rFonts w:cs="Times New Roman"/>
                <w:color w:val="000000"/>
                <w:sz w:val="14"/>
                <w:szCs w:val="14"/>
              </w:rPr>
              <w:t xml:space="preserve">A 90 -  Grande Raccordo Anulare </w:t>
            </w:r>
          </w:p>
        </w:tc>
        <w:tc>
          <w:tcPr>
            <w:tcW w:w="567"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32</w:t>
            </w:r>
          </w:p>
        </w:tc>
        <w:tc>
          <w:tcPr>
            <w:tcW w:w="567"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61</w:t>
            </w:r>
          </w:p>
        </w:tc>
        <w:tc>
          <w:tcPr>
            <w:tcW w:w="1134"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 xml:space="preserve"> €              691,02 </w:t>
            </w:r>
          </w:p>
        </w:tc>
        <w:tc>
          <w:tcPr>
            <w:tcW w:w="567"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w:t>
            </w:r>
          </w:p>
        </w:tc>
        <w:tc>
          <w:tcPr>
            <w:tcW w:w="567"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w:t>
            </w:r>
          </w:p>
        </w:tc>
        <w:tc>
          <w:tcPr>
            <w:tcW w:w="851"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w:t>
            </w:r>
          </w:p>
        </w:tc>
        <w:tc>
          <w:tcPr>
            <w:tcW w:w="850"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7</w:t>
            </w:r>
          </w:p>
        </w:tc>
        <w:tc>
          <w:tcPr>
            <w:tcW w:w="851"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w:t>
            </w:r>
          </w:p>
        </w:tc>
        <w:tc>
          <w:tcPr>
            <w:tcW w:w="850"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5</w:t>
            </w:r>
          </w:p>
        </w:tc>
        <w:tc>
          <w:tcPr>
            <w:tcW w:w="851"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w:t>
            </w:r>
          </w:p>
        </w:tc>
        <w:tc>
          <w:tcPr>
            <w:tcW w:w="850"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11</w:t>
            </w:r>
          </w:p>
        </w:tc>
        <w:tc>
          <w:tcPr>
            <w:tcW w:w="992"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99</w:t>
            </w:r>
          </w:p>
        </w:tc>
        <w:tc>
          <w:tcPr>
            <w:tcW w:w="851"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11</w:t>
            </w:r>
          </w:p>
        </w:tc>
        <w:tc>
          <w:tcPr>
            <w:tcW w:w="709"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75</w:t>
            </w:r>
          </w:p>
        </w:tc>
        <w:tc>
          <w:tcPr>
            <w:tcW w:w="850"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14</w:t>
            </w:r>
          </w:p>
        </w:tc>
        <w:tc>
          <w:tcPr>
            <w:tcW w:w="709"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14</w:t>
            </w:r>
          </w:p>
        </w:tc>
      </w:tr>
      <w:tr w:rsidR="00DE4D16" w:rsidRPr="00DE4D16" w:rsidTr="004B53F3">
        <w:trPr>
          <w:trHeight w:val="254"/>
        </w:trPr>
        <w:tc>
          <w:tcPr>
            <w:tcW w:w="1306"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rsidP="00DB086C">
            <w:pPr>
              <w:autoSpaceDE w:val="0"/>
              <w:autoSpaceDN w:val="0"/>
              <w:adjustRightInd w:val="0"/>
              <w:spacing w:after="0" w:line="240" w:lineRule="auto"/>
              <w:rPr>
                <w:rFonts w:cs="Times New Roman"/>
                <w:color w:val="000000"/>
                <w:sz w:val="14"/>
                <w:szCs w:val="14"/>
              </w:rPr>
            </w:pPr>
            <w:r w:rsidRPr="00DE4D16">
              <w:rPr>
                <w:rFonts w:cs="Times New Roman"/>
                <w:color w:val="000000"/>
                <w:sz w:val="14"/>
                <w:szCs w:val="14"/>
              </w:rPr>
              <w:t xml:space="preserve">A 01 -  Milano-Roma-Napoli </w:t>
            </w:r>
          </w:p>
        </w:tc>
        <w:tc>
          <w:tcPr>
            <w:tcW w:w="567"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739</w:t>
            </w:r>
          </w:p>
        </w:tc>
        <w:tc>
          <w:tcPr>
            <w:tcW w:w="567"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741</w:t>
            </w:r>
          </w:p>
        </w:tc>
        <w:tc>
          <w:tcPr>
            <w:tcW w:w="1134"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 xml:space="preserve"> €              634,31 </w:t>
            </w:r>
          </w:p>
        </w:tc>
        <w:tc>
          <w:tcPr>
            <w:tcW w:w="567"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3</w:t>
            </w:r>
          </w:p>
        </w:tc>
        <w:tc>
          <w:tcPr>
            <w:tcW w:w="567"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172</w:t>
            </w:r>
          </w:p>
        </w:tc>
        <w:tc>
          <w:tcPr>
            <w:tcW w:w="851"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20</w:t>
            </w:r>
          </w:p>
        </w:tc>
        <w:tc>
          <w:tcPr>
            <w:tcW w:w="850"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4</w:t>
            </w:r>
          </w:p>
        </w:tc>
        <w:tc>
          <w:tcPr>
            <w:tcW w:w="851"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20</w:t>
            </w:r>
          </w:p>
        </w:tc>
        <w:tc>
          <w:tcPr>
            <w:tcW w:w="850"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w:t>
            </w:r>
          </w:p>
        </w:tc>
        <w:tc>
          <w:tcPr>
            <w:tcW w:w="851"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22</w:t>
            </w:r>
          </w:p>
        </w:tc>
        <w:tc>
          <w:tcPr>
            <w:tcW w:w="850"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16</w:t>
            </w:r>
          </w:p>
        </w:tc>
        <w:tc>
          <w:tcPr>
            <w:tcW w:w="992"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7</w:t>
            </w:r>
          </w:p>
        </w:tc>
        <w:tc>
          <w:tcPr>
            <w:tcW w:w="851"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19</w:t>
            </w:r>
          </w:p>
        </w:tc>
        <w:tc>
          <w:tcPr>
            <w:tcW w:w="709"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4</w:t>
            </w:r>
          </w:p>
        </w:tc>
        <w:tc>
          <w:tcPr>
            <w:tcW w:w="850"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21</w:t>
            </w:r>
          </w:p>
        </w:tc>
        <w:tc>
          <w:tcPr>
            <w:tcW w:w="709"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21</w:t>
            </w:r>
          </w:p>
        </w:tc>
      </w:tr>
      <w:tr w:rsidR="00DE4D16" w:rsidRPr="00DE4D16" w:rsidTr="004B53F3">
        <w:trPr>
          <w:trHeight w:val="254"/>
        </w:trPr>
        <w:tc>
          <w:tcPr>
            <w:tcW w:w="1306"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rPr>
                <w:rFonts w:cs="Times New Roman"/>
                <w:color w:val="000000"/>
                <w:sz w:val="14"/>
                <w:szCs w:val="14"/>
              </w:rPr>
            </w:pPr>
            <w:r w:rsidRPr="00DE4D16">
              <w:rPr>
                <w:rFonts w:cs="Times New Roman"/>
                <w:color w:val="000000"/>
                <w:sz w:val="14"/>
                <w:szCs w:val="14"/>
              </w:rPr>
              <w:t>A 07 -  Milano-Genova</w:t>
            </w:r>
          </w:p>
        </w:tc>
        <w:tc>
          <w:tcPr>
            <w:tcW w:w="567"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132</w:t>
            </w:r>
          </w:p>
        </w:tc>
        <w:tc>
          <w:tcPr>
            <w:tcW w:w="567"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134</w:t>
            </w:r>
          </w:p>
        </w:tc>
        <w:tc>
          <w:tcPr>
            <w:tcW w:w="1134"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 xml:space="preserve"> €              620,85 </w:t>
            </w:r>
          </w:p>
        </w:tc>
        <w:tc>
          <w:tcPr>
            <w:tcW w:w="567"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4</w:t>
            </w:r>
          </w:p>
        </w:tc>
        <w:tc>
          <w:tcPr>
            <w:tcW w:w="567"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166</w:t>
            </w:r>
          </w:p>
        </w:tc>
        <w:tc>
          <w:tcPr>
            <w:tcW w:w="851"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w:t>
            </w:r>
          </w:p>
        </w:tc>
        <w:tc>
          <w:tcPr>
            <w:tcW w:w="850"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178</w:t>
            </w:r>
          </w:p>
        </w:tc>
        <w:tc>
          <w:tcPr>
            <w:tcW w:w="851"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w:t>
            </w:r>
          </w:p>
        </w:tc>
        <w:tc>
          <w:tcPr>
            <w:tcW w:w="850"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224</w:t>
            </w:r>
          </w:p>
        </w:tc>
        <w:tc>
          <w:tcPr>
            <w:tcW w:w="851"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w:t>
            </w:r>
          </w:p>
        </w:tc>
        <w:tc>
          <w:tcPr>
            <w:tcW w:w="850"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w:t>
            </w:r>
          </w:p>
        </w:tc>
        <w:tc>
          <w:tcPr>
            <w:tcW w:w="992"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178</w:t>
            </w:r>
          </w:p>
        </w:tc>
        <w:tc>
          <w:tcPr>
            <w:tcW w:w="851"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w:t>
            </w:r>
          </w:p>
        </w:tc>
        <w:tc>
          <w:tcPr>
            <w:tcW w:w="709"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178</w:t>
            </w:r>
          </w:p>
        </w:tc>
        <w:tc>
          <w:tcPr>
            <w:tcW w:w="850"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w:t>
            </w:r>
          </w:p>
        </w:tc>
        <w:tc>
          <w:tcPr>
            <w:tcW w:w="709"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3</w:t>
            </w:r>
          </w:p>
        </w:tc>
      </w:tr>
      <w:tr w:rsidR="00DE4D16" w:rsidRPr="00DE4D16" w:rsidTr="004B53F3">
        <w:trPr>
          <w:trHeight w:val="254"/>
        </w:trPr>
        <w:tc>
          <w:tcPr>
            <w:tcW w:w="1306"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rsidP="00DB086C">
            <w:pPr>
              <w:autoSpaceDE w:val="0"/>
              <w:autoSpaceDN w:val="0"/>
              <w:adjustRightInd w:val="0"/>
              <w:spacing w:after="0" w:line="240" w:lineRule="auto"/>
              <w:rPr>
                <w:rFonts w:cs="Times New Roman"/>
                <w:color w:val="000000"/>
                <w:sz w:val="14"/>
                <w:szCs w:val="14"/>
              </w:rPr>
            </w:pPr>
            <w:r w:rsidRPr="00DE4D16">
              <w:rPr>
                <w:rFonts w:cs="Times New Roman"/>
                <w:color w:val="000000"/>
                <w:sz w:val="14"/>
                <w:szCs w:val="14"/>
              </w:rPr>
              <w:t xml:space="preserve">A 01 -  Milano-Roma-Napoli </w:t>
            </w:r>
          </w:p>
        </w:tc>
        <w:tc>
          <w:tcPr>
            <w:tcW w:w="567"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753</w:t>
            </w:r>
          </w:p>
        </w:tc>
        <w:tc>
          <w:tcPr>
            <w:tcW w:w="567"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759</w:t>
            </w:r>
          </w:p>
        </w:tc>
        <w:tc>
          <w:tcPr>
            <w:tcW w:w="1134"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 xml:space="preserve"> €              603,57 </w:t>
            </w:r>
          </w:p>
        </w:tc>
        <w:tc>
          <w:tcPr>
            <w:tcW w:w="567"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5</w:t>
            </w:r>
          </w:p>
        </w:tc>
        <w:tc>
          <w:tcPr>
            <w:tcW w:w="567"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80</w:t>
            </w:r>
          </w:p>
        </w:tc>
        <w:tc>
          <w:tcPr>
            <w:tcW w:w="851"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7</w:t>
            </w:r>
          </w:p>
        </w:tc>
        <w:tc>
          <w:tcPr>
            <w:tcW w:w="850"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5</w:t>
            </w:r>
          </w:p>
        </w:tc>
        <w:tc>
          <w:tcPr>
            <w:tcW w:w="851"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7</w:t>
            </w:r>
          </w:p>
        </w:tc>
        <w:tc>
          <w:tcPr>
            <w:tcW w:w="850"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7</w:t>
            </w:r>
          </w:p>
        </w:tc>
        <w:tc>
          <w:tcPr>
            <w:tcW w:w="851"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9</w:t>
            </w:r>
          </w:p>
        </w:tc>
        <w:tc>
          <w:tcPr>
            <w:tcW w:w="850"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3</w:t>
            </w:r>
          </w:p>
        </w:tc>
        <w:tc>
          <w:tcPr>
            <w:tcW w:w="992"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5</w:t>
            </w:r>
          </w:p>
        </w:tc>
        <w:tc>
          <w:tcPr>
            <w:tcW w:w="851"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3</w:t>
            </w:r>
          </w:p>
        </w:tc>
        <w:tc>
          <w:tcPr>
            <w:tcW w:w="709"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12</w:t>
            </w:r>
          </w:p>
        </w:tc>
        <w:tc>
          <w:tcPr>
            <w:tcW w:w="850"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4</w:t>
            </w:r>
          </w:p>
        </w:tc>
        <w:tc>
          <w:tcPr>
            <w:tcW w:w="709"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4</w:t>
            </w:r>
          </w:p>
        </w:tc>
      </w:tr>
      <w:tr w:rsidR="00DE4D16" w:rsidRPr="00DE4D16" w:rsidTr="004B53F3">
        <w:trPr>
          <w:trHeight w:val="254"/>
        </w:trPr>
        <w:tc>
          <w:tcPr>
            <w:tcW w:w="1306"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rsidP="00DB086C">
            <w:pPr>
              <w:autoSpaceDE w:val="0"/>
              <w:autoSpaceDN w:val="0"/>
              <w:adjustRightInd w:val="0"/>
              <w:spacing w:after="0" w:line="240" w:lineRule="auto"/>
              <w:rPr>
                <w:rFonts w:cs="Times New Roman"/>
                <w:color w:val="000000"/>
                <w:sz w:val="14"/>
                <w:szCs w:val="14"/>
              </w:rPr>
            </w:pPr>
            <w:r w:rsidRPr="00DE4D16">
              <w:rPr>
                <w:rFonts w:cs="Times New Roman"/>
                <w:color w:val="000000"/>
                <w:sz w:val="14"/>
                <w:szCs w:val="14"/>
              </w:rPr>
              <w:t xml:space="preserve">A 90 -  Grande Raccordo Anulare </w:t>
            </w:r>
          </w:p>
        </w:tc>
        <w:tc>
          <w:tcPr>
            <w:tcW w:w="567"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19</w:t>
            </w:r>
          </w:p>
        </w:tc>
        <w:tc>
          <w:tcPr>
            <w:tcW w:w="567"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32</w:t>
            </w:r>
          </w:p>
        </w:tc>
        <w:tc>
          <w:tcPr>
            <w:tcW w:w="1134"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 xml:space="preserve"> €              527,67 </w:t>
            </w:r>
          </w:p>
        </w:tc>
        <w:tc>
          <w:tcPr>
            <w:tcW w:w="567"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6</w:t>
            </w:r>
          </w:p>
        </w:tc>
        <w:tc>
          <w:tcPr>
            <w:tcW w:w="567"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10</w:t>
            </w:r>
          </w:p>
        </w:tc>
        <w:tc>
          <w:tcPr>
            <w:tcW w:w="851"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3</w:t>
            </w:r>
          </w:p>
        </w:tc>
        <w:tc>
          <w:tcPr>
            <w:tcW w:w="850"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8</w:t>
            </w:r>
          </w:p>
        </w:tc>
        <w:tc>
          <w:tcPr>
            <w:tcW w:w="851"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3</w:t>
            </w:r>
          </w:p>
        </w:tc>
        <w:tc>
          <w:tcPr>
            <w:tcW w:w="850"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12</w:t>
            </w:r>
          </w:p>
        </w:tc>
        <w:tc>
          <w:tcPr>
            <w:tcW w:w="851"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3</w:t>
            </w:r>
          </w:p>
        </w:tc>
        <w:tc>
          <w:tcPr>
            <w:tcW w:w="850"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13</w:t>
            </w:r>
          </w:p>
        </w:tc>
        <w:tc>
          <w:tcPr>
            <w:tcW w:w="992"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105</w:t>
            </w:r>
          </w:p>
        </w:tc>
        <w:tc>
          <w:tcPr>
            <w:tcW w:w="851"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12</w:t>
            </w:r>
          </w:p>
        </w:tc>
        <w:tc>
          <w:tcPr>
            <w:tcW w:w="709"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120</w:t>
            </w:r>
          </w:p>
        </w:tc>
        <w:tc>
          <w:tcPr>
            <w:tcW w:w="850"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16</w:t>
            </w:r>
          </w:p>
        </w:tc>
        <w:tc>
          <w:tcPr>
            <w:tcW w:w="709"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16</w:t>
            </w:r>
          </w:p>
        </w:tc>
      </w:tr>
      <w:tr w:rsidR="00DE4D16" w:rsidRPr="00DE4D16" w:rsidTr="004B53F3">
        <w:trPr>
          <w:trHeight w:val="254"/>
        </w:trPr>
        <w:tc>
          <w:tcPr>
            <w:tcW w:w="1306"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rsidP="00DB086C">
            <w:pPr>
              <w:autoSpaceDE w:val="0"/>
              <w:autoSpaceDN w:val="0"/>
              <w:adjustRightInd w:val="0"/>
              <w:spacing w:after="0" w:line="240" w:lineRule="auto"/>
              <w:rPr>
                <w:rFonts w:cs="Times New Roman"/>
                <w:color w:val="000000"/>
                <w:sz w:val="14"/>
                <w:szCs w:val="14"/>
              </w:rPr>
            </w:pPr>
            <w:r w:rsidRPr="00DE4D16">
              <w:rPr>
                <w:rFonts w:cs="Times New Roman"/>
                <w:color w:val="000000"/>
                <w:sz w:val="14"/>
                <w:szCs w:val="14"/>
              </w:rPr>
              <w:t xml:space="preserve">A 16 -  Napoli-Canosa </w:t>
            </w:r>
          </w:p>
        </w:tc>
        <w:tc>
          <w:tcPr>
            <w:tcW w:w="567"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0</w:t>
            </w:r>
          </w:p>
        </w:tc>
        <w:tc>
          <w:tcPr>
            <w:tcW w:w="567"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41</w:t>
            </w:r>
          </w:p>
        </w:tc>
        <w:tc>
          <w:tcPr>
            <w:tcW w:w="1134"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 xml:space="preserve"> €              527,02 </w:t>
            </w:r>
          </w:p>
        </w:tc>
        <w:tc>
          <w:tcPr>
            <w:tcW w:w="567"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7</w:t>
            </w:r>
          </w:p>
        </w:tc>
        <w:tc>
          <w:tcPr>
            <w:tcW w:w="567"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w:t>
            </w:r>
          </w:p>
        </w:tc>
        <w:tc>
          <w:tcPr>
            <w:tcW w:w="851"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127</w:t>
            </w:r>
          </w:p>
        </w:tc>
        <w:tc>
          <w:tcPr>
            <w:tcW w:w="850"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67</w:t>
            </w:r>
          </w:p>
        </w:tc>
        <w:tc>
          <w:tcPr>
            <w:tcW w:w="851"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129</w:t>
            </w:r>
          </w:p>
        </w:tc>
        <w:tc>
          <w:tcPr>
            <w:tcW w:w="850"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w:t>
            </w:r>
          </w:p>
        </w:tc>
        <w:tc>
          <w:tcPr>
            <w:tcW w:w="851"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125</w:t>
            </w:r>
          </w:p>
        </w:tc>
        <w:tc>
          <w:tcPr>
            <w:tcW w:w="850"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128</w:t>
            </w:r>
          </w:p>
        </w:tc>
        <w:tc>
          <w:tcPr>
            <w:tcW w:w="992"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46</w:t>
            </w:r>
          </w:p>
        </w:tc>
        <w:tc>
          <w:tcPr>
            <w:tcW w:w="851"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134</w:t>
            </w:r>
          </w:p>
        </w:tc>
        <w:tc>
          <w:tcPr>
            <w:tcW w:w="709"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w:t>
            </w:r>
          </w:p>
        </w:tc>
        <w:tc>
          <w:tcPr>
            <w:tcW w:w="850"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129</w:t>
            </w:r>
          </w:p>
        </w:tc>
        <w:tc>
          <w:tcPr>
            <w:tcW w:w="709"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91</w:t>
            </w:r>
          </w:p>
        </w:tc>
      </w:tr>
      <w:tr w:rsidR="00DE4D16" w:rsidRPr="00DE4D16" w:rsidTr="004B53F3">
        <w:trPr>
          <w:trHeight w:val="254"/>
        </w:trPr>
        <w:tc>
          <w:tcPr>
            <w:tcW w:w="1306"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rPr>
                <w:rFonts w:cs="Times New Roman"/>
                <w:color w:val="000000"/>
                <w:sz w:val="14"/>
                <w:szCs w:val="14"/>
              </w:rPr>
            </w:pPr>
            <w:r w:rsidRPr="00DE4D16">
              <w:rPr>
                <w:rFonts w:cs="Times New Roman"/>
                <w:color w:val="000000"/>
                <w:sz w:val="14"/>
                <w:szCs w:val="14"/>
              </w:rPr>
              <w:t>Tangenziale Est-Ovest Napoli</w:t>
            </w:r>
          </w:p>
        </w:tc>
        <w:tc>
          <w:tcPr>
            <w:tcW w:w="567"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10</w:t>
            </w:r>
          </w:p>
        </w:tc>
        <w:tc>
          <w:tcPr>
            <w:tcW w:w="567"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19</w:t>
            </w:r>
          </w:p>
        </w:tc>
        <w:tc>
          <w:tcPr>
            <w:tcW w:w="1134"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 xml:space="preserve"> €              506,44 </w:t>
            </w:r>
          </w:p>
        </w:tc>
        <w:tc>
          <w:tcPr>
            <w:tcW w:w="567"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8</w:t>
            </w:r>
          </w:p>
        </w:tc>
        <w:tc>
          <w:tcPr>
            <w:tcW w:w="567"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35</w:t>
            </w:r>
          </w:p>
        </w:tc>
        <w:tc>
          <w:tcPr>
            <w:tcW w:w="851"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4</w:t>
            </w:r>
          </w:p>
        </w:tc>
        <w:tc>
          <w:tcPr>
            <w:tcW w:w="850"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3</w:t>
            </w:r>
          </w:p>
        </w:tc>
        <w:tc>
          <w:tcPr>
            <w:tcW w:w="851"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4</w:t>
            </w:r>
          </w:p>
        </w:tc>
        <w:tc>
          <w:tcPr>
            <w:tcW w:w="850"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6</w:t>
            </w:r>
          </w:p>
        </w:tc>
        <w:tc>
          <w:tcPr>
            <w:tcW w:w="851"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4</w:t>
            </w:r>
          </w:p>
        </w:tc>
        <w:tc>
          <w:tcPr>
            <w:tcW w:w="850"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17</w:t>
            </w:r>
          </w:p>
        </w:tc>
        <w:tc>
          <w:tcPr>
            <w:tcW w:w="992"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60</w:t>
            </w:r>
          </w:p>
        </w:tc>
        <w:tc>
          <w:tcPr>
            <w:tcW w:w="851"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16</w:t>
            </w:r>
          </w:p>
        </w:tc>
        <w:tc>
          <w:tcPr>
            <w:tcW w:w="709"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78</w:t>
            </w:r>
          </w:p>
        </w:tc>
        <w:tc>
          <w:tcPr>
            <w:tcW w:w="850"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27</w:t>
            </w:r>
          </w:p>
        </w:tc>
        <w:tc>
          <w:tcPr>
            <w:tcW w:w="709"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27</w:t>
            </w:r>
          </w:p>
        </w:tc>
      </w:tr>
      <w:tr w:rsidR="00DE4D16" w:rsidRPr="00DE4D16" w:rsidTr="004B53F3">
        <w:trPr>
          <w:trHeight w:val="254"/>
        </w:trPr>
        <w:tc>
          <w:tcPr>
            <w:tcW w:w="1306"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rPr>
                <w:rFonts w:cs="Times New Roman"/>
                <w:color w:val="000000"/>
                <w:sz w:val="14"/>
                <w:szCs w:val="14"/>
              </w:rPr>
            </w:pPr>
            <w:r w:rsidRPr="00DE4D16">
              <w:rPr>
                <w:rFonts w:cs="Times New Roman"/>
                <w:color w:val="000000"/>
                <w:sz w:val="14"/>
                <w:szCs w:val="14"/>
              </w:rPr>
              <w:t>A 91 -  Roma-Fiumicino</w:t>
            </w:r>
          </w:p>
        </w:tc>
        <w:tc>
          <w:tcPr>
            <w:tcW w:w="567"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7</w:t>
            </w:r>
          </w:p>
        </w:tc>
        <w:tc>
          <w:tcPr>
            <w:tcW w:w="567"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14</w:t>
            </w:r>
          </w:p>
        </w:tc>
        <w:tc>
          <w:tcPr>
            <w:tcW w:w="1134"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 xml:space="preserve"> €              484,20 </w:t>
            </w:r>
          </w:p>
        </w:tc>
        <w:tc>
          <w:tcPr>
            <w:tcW w:w="567"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9</w:t>
            </w:r>
          </w:p>
        </w:tc>
        <w:tc>
          <w:tcPr>
            <w:tcW w:w="567"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72</w:t>
            </w:r>
          </w:p>
        </w:tc>
        <w:tc>
          <w:tcPr>
            <w:tcW w:w="851"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13</w:t>
            </w:r>
          </w:p>
        </w:tc>
        <w:tc>
          <w:tcPr>
            <w:tcW w:w="850"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w:t>
            </w:r>
          </w:p>
        </w:tc>
        <w:tc>
          <w:tcPr>
            <w:tcW w:w="851"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14</w:t>
            </w:r>
          </w:p>
        </w:tc>
        <w:tc>
          <w:tcPr>
            <w:tcW w:w="850"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4</w:t>
            </w:r>
          </w:p>
        </w:tc>
        <w:tc>
          <w:tcPr>
            <w:tcW w:w="851"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13</w:t>
            </w:r>
          </w:p>
        </w:tc>
        <w:tc>
          <w:tcPr>
            <w:tcW w:w="850"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21</w:t>
            </w:r>
          </w:p>
        </w:tc>
        <w:tc>
          <w:tcPr>
            <w:tcW w:w="992"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14</w:t>
            </w:r>
          </w:p>
        </w:tc>
        <w:tc>
          <w:tcPr>
            <w:tcW w:w="851"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21</w:t>
            </w:r>
          </w:p>
        </w:tc>
        <w:tc>
          <w:tcPr>
            <w:tcW w:w="709"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22</w:t>
            </w:r>
          </w:p>
        </w:tc>
        <w:tc>
          <w:tcPr>
            <w:tcW w:w="850"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30</w:t>
            </w:r>
          </w:p>
        </w:tc>
        <w:tc>
          <w:tcPr>
            <w:tcW w:w="709" w:type="dxa"/>
            <w:tcBorders>
              <w:top w:val="single" w:sz="2" w:space="0" w:color="auto"/>
              <w:left w:val="single" w:sz="6" w:space="0" w:color="auto"/>
              <w:bottom w:val="single" w:sz="2"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29</w:t>
            </w:r>
          </w:p>
        </w:tc>
      </w:tr>
      <w:tr w:rsidR="00DE4D16" w:rsidRPr="00DE4D16" w:rsidTr="004B53F3">
        <w:trPr>
          <w:trHeight w:val="254"/>
        </w:trPr>
        <w:tc>
          <w:tcPr>
            <w:tcW w:w="1306" w:type="dxa"/>
            <w:tcBorders>
              <w:top w:val="single" w:sz="2" w:space="0" w:color="auto"/>
              <w:left w:val="single" w:sz="6" w:space="0" w:color="auto"/>
              <w:bottom w:val="single" w:sz="6" w:space="0" w:color="auto"/>
              <w:right w:val="single" w:sz="2" w:space="0" w:color="auto"/>
            </w:tcBorders>
            <w:shd w:val="clear" w:color="auto" w:fill="auto"/>
          </w:tcPr>
          <w:p w:rsidR="00DE4D16" w:rsidRPr="00DE4D16" w:rsidRDefault="00DE4D16" w:rsidP="00DB086C">
            <w:pPr>
              <w:autoSpaceDE w:val="0"/>
              <w:autoSpaceDN w:val="0"/>
              <w:adjustRightInd w:val="0"/>
              <w:spacing w:after="0" w:line="240" w:lineRule="auto"/>
              <w:rPr>
                <w:rFonts w:cs="Times New Roman"/>
                <w:color w:val="000000"/>
                <w:sz w:val="14"/>
                <w:szCs w:val="14"/>
              </w:rPr>
            </w:pPr>
            <w:r w:rsidRPr="00DE4D16">
              <w:rPr>
                <w:rFonts w:cs="Times New Roman"/>
                <w:color w:val="000000"/>
                <w:sz w:val="14"/>
                <w:szCs w:val="14"/>
              </w:rPr>
              <w:t xml:space="preserve">A 10 -  Genova-Ventimiglia </w:t>
            </w:r>
          </w:p>
        </w:tc>
        <w:tc>
          <w:tcPr>
            <w:tcW w:w="567" w:type="dxa"/>
            <w:tcBorders>
              <w:top w:val="single" w:sz="2" w:space="0" w:color="auto"/>
              <w:left w:val="single" w:sz="6" w:space="0" w:color="auto"/>
              <w:bottom w:val="single" w:sz="6"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0</w:t>
            </w:r>
          </w:p>
        </w:tc>
        <w:tc>
          <w:tcPr>
            <w:tcW w:w="567" w:type="dxa"/>
            <w:tcBorders>
              <w:top w:val="single" w:sz="2" w:space="0" w:color="auto"/>
              <w:left w:val="single" w:sz="6" w:space="0" w:color="auto"/>
              <w:bottom w:val="single" w:sz="6"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11</w:t>
            </w:r>
          </w:p>
        </w:tc>
        <w:tc>
          <w:tcPr>
            <w:tcW w:w="1134" w:type="dxa"/>
            <w:tcBorders>
              <w:top w:val="single" w:sz="2" w:space="0" w:color="auto"/>
              <w:left w:val="single" w:sz="6" w:space="0" w:color="auto"/>
              <w:bottom w:val="single" w:sz="6"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 xml:space="preserve"> €              403,97 </w:t>
            </w:r>
          </w:p>
        </w:tc>
        <w:tc>
          <w:tcPr>
            <w:tcW w:w="567" w:type="dxa"/>
            <w:tcBorders>
              <w:top w:val="single" w:sz="2" w:space="0" w:color="auto"/>
              <w:left w:val="single" w:sz="6" w:space="0" w:color="auto"/>
              <w:bottom w:val="single" w:sz="6"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10</w:t>
            </w:r>
          </w:p>
        </w:tc>
        <w:tc>
          <w:tcPr>
            <w:tcW w:w="567" w:type="dxa"/>
            <w:tcBorders>
              <w:top w:val="single" w:sz="2" w:space="0" w:color="auto"/>
              <w:left w:val="single" w:sz="6" w:space="0" w:color="auto"/>
              <w:bottom w:val="single" w:sz="6"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46</w:t>
            </w:r>
          </w:p>
        </w:tc>
        <w:tc>
          <w:tcPr>
            <w:tcW w:w="851" w:type="dxa"/>
            <w:tcBorders>
              <w:top w:val="single" w:sz="2" w:space="0" w:color="auto"/>
              <w:left w:val="single" w:sz="6" w:space="0" w:color="auto"/>
              <w:bottom w:val="single" w:sz="6"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6</w:t>
            </w:r>
          </w:p>
        </w:tc>
        <w:tc>
          <w:tcPr>
            <w:tcW w:w="850" w:type="dxa"/>
            <w:tcBorders>
              <w:top w:val="single" w:sz="2" w:space="0" w:color="auto"/>
              <w:left w:val="single" w:sz="6" w:space="0" w:color="auto"/>
              <w:bottom w:val="single" w:sz="6"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47</w:t>
            </w:r>
          </w:p>
        </w:tc>
        <w:tc>
          <w:tcPr>
            <w:tcW w:w="851" w:type="dxa"/>
            <w:tcBorders>
              <w:top w:val="single" w:sz="2" w:space="0" w:color="auto"/>
              <w:left w:val="single" w:sz="6" w:space="0" w:color="auto"/>
              <w:bottom w:val="single" w:sz="6"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6</w:t>
            </w:r>
          </w:p>
        </w:tc>
        <w:tc>
          <w:tcPr>
            <w:tcW w:w="850" w:type="dxa"/>
            <w:tcBorders>
              <w:top w:val="single" w:sz="2" w:space="0" w:color="auto"/>
              <w:left w:val="single" w:sz="6" w:space="0" w:color="auto"/>
              <w:bottom w:val="single" w:sz="6"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58</w:t>
            </w:r>
          </w:p>
        </w:tc>
        <w:tc>
          <w:tcPr>
            <w:tcW w:w="851" w:type="dxa"/>
            <w:tcBorders>
              <w:top w:val="single" w:sz="2" w:space="0" w:color="auto"/>
              <w:left w:val="single" w:sz="6" w:space="0" w:color="auto"/>
              <w:bottom w:val="single" w:sz="6"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7</w:t>
            </w:r>
          </w:p>
        </w:tc>
        <w:tc>
          <w:tcPr>
            <w:tcW w:w="850" w:type="dxa"/>
            <w:tcBorders>
              <w:top w:val="single" w:sz="2" w:space="0" w:color="auto"/>
              <w:left w:val="single" w:sz="6" w:space="0" w:color="auto"/>
              <w:bottom w:val="single" w:sz="6"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8</w:t>
            </w:r>
          </w:p>
        </w:tc>
        <w:tc>
          <w:tcPr>
            <w:tcW w:w="992" w:type="dxa"/>
            <w:tcBorders>
              <w:top w:val="single" w:sz="2" w:space="0" w:color="auto"/>
              <w:left w:val="single" w:sz="6" w:space="0" w:color="auto"/>
              <w:bottom w:val="single" w:sz="6"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111</w:t>
            </w:r>
          </w:p>
        </w:tc>
        <w:tc>
          <w:tcPr>
            <w:tcW w:w="851" w:type="dxa"/>
            <w:tcBorders>
              <w:top w:val="single" w:sz="2" w:space="0" w:color="auto"/>
              <w:left w:val="single" w:sz="6" w:space="0" w:color="auto"/>
              <w:bottom w:val="single" w:sz="6"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8</w:t>
            </w:r>
          </w:p>
        </w:tc>
        <w:tc>
          <w:tcPr>
            <w:tcW w:w="709" w:type="dxa"/>
            <w:tcBorders>
              <w:top w:val="single" w:sz="2" w:space="0" w:color="auto"/>
              <w:left w:val="single" w:sz="6" w:space="0" w:color="auto"/>
              <w:bottom w:val="single" w:sz="6"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125</w:t>
            </w:r>
          </w:p>
        </w:tc>
        <w:tc>
          <w:tcPr>
            <w:tcW w:w="850" w:type="dxa"/>
            <w:tcBorders>
              <w:top w:val="single" w:sz="2" w:space="0" w:color="auto"/>
              <w:left w:val="single" w:sz="6" w:space="0" w:color="auto"/>
              <w:bottom w:val="single" w:sz="6"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9</w:t>
            </w:r>
          </w:p>
        </w:tc>
        <w:tc>
          <w:tcPr>
            <w:tcW w:w="709" w:type="dxa"/>
            <w:tcBorders>
              <w:top w:val="single" w:sz="2" w:space="0" w:color="auto"/>
              <w:left w:val="single" w:sz="6" w:space="0" w:color="auto"/>
              <w:bottom w:val="single" w:sz="6" w:space="0" w:color="auto"/>
              <w:right w:val="single" w:sz="2" w:space="0" w:color="auto"/>
            </w:tcBorders>
            <w:shd w:val="clear" w:color="auto" w:fill="auto"/>
          </w:tcPr>
          <w:p w:rsidR="00DE4D16" w:rsidRPr="00DE4D16" w:rsidRDefault="00DE4D16">
            <w:pPr>
              <w:autoSpaceDE w:val="0"/>
              <w:autoSpaceDN w:val="0"/>
              <w:adjustRightInd w:val="0"/>
              <w:spacing w:after="0" w:line="240" w:lineRule="auto"/>
              <w:jc w:val="right"/>
              <w:rPr>
                <w:rFonts w:cs="Times New Roman"/>
                <w:color w:val="000000"/>
                <w:sz w:val="14"/>
                <w:szCs w:val="14"/>
              </w:rPr>
            </w:pPr>
            <w:r w:rsidRPr="00DE4D16">
              <w:rPr>
                <w:rFonts w:cs="Times New Roman"/>
                <w:color w:val="000000"/>
                <w:sz w:val="14"/>
                <w:szCs w:val="14"/>
              </w:rPr>
              <w:t>9</w:t>
            </w:r>
          </w:p>
        </w:tc>
      </w:tr>
    </w:tbl>
    <w:p w:rsidR="00DE4D16" w:rsidRDefault="00DE4D16" w:rsidP="00C8005C">
      <w:pPr>
        <w:shd w:val="clear" w:color="auto" w:fill="FFFFFF"/>
        <w:spacing w:after="0"/>
        <w:jc w:val="both"/>
        <w:rPr>
          <w:rFonts w:ascii="Calibri" w:eastAsia="Times New Roman" w:hAnsi="Calibri" w:cs="Arial"/>
        </w:rPr>
      </w:pPr>
    </w:p>
    <w:p w:rsidR="00DE4D16" w:rsidRDefault="00DE4D16" w:rsidP="00C8005C">
      <w:pPr>
        <w:shd w:val="clear" w:color="auto" w:fill="FFFFFF"/>
        <w:spacing w:after="0"/>
        <w:jc w:val="both"/>
        <w:rPr>
          <w:rFonts w:ascii="Calibri" w:eastAsia="Times New Roman" w:hAnsi="Calibri" w:cs="Arial"/>
        </w:rPr>
      </w:pPr>
    </w:p>
    <w:p w:rsidR="00E953E6" w:rsidRDefault="00E953E6" w:rsidP="00C8005C">
      <w:pPr>
        <w:shd w:val="clear" w:color="auto" w:fill="FFFFFF"/>
        <w:spacing w:after="0"/>
        <w:jc w:val="both"/>
        <w:rPr>
          <w:rFonts w:ascii="Calibri" w:eastAsia="Times New Roman" w:hAnsi="Calibri" w:cs="Arial"/>
        </w:rPr>
      </w:pPr>
    </w:p>
    <w:p w:rsidR="00E953E6" w:rsidRDefault="00E953E6" w:rsidP="00C8005C">
      <w:pPr>
        <w:shd w:val="clear" w:color="auto" w:fill="FFFFFF"/>
        <w:spacing w:after="0"/>
        <w:jc w:val="both"/>
        <w:rPr>
          <w:rFonts w:ascii="Calibri" w:eastAsia="Times New Roman" w:hAnsi="Calibri" w:cs="Arial"/>
        </w:rPr>
        <w:sectPr w:rsidR="00E953E6" w:rsidSect="00DE4D16">
          <w:pgSz w:w="16838" w:h="11906" w:orient="landscape"/>
          <w:pgMar w:top="1701" w:right="1701" w:bottom="1701" w:left="1134" w:header="709" w:footer="420" w:gutter="0"/>
          <w:cols w:space="708"/>
          <w:docGrid w:linePitch="360"/>
        </w:sectPr>
      </w:pPr>
    </w:p>
    <w:p w:rsidR="00EB6BEA" w:rsidRDefault="00EB6BEA" w:rsidP="00AF042D">
      <w:pPr>
        <w:pBdr>
          <w:bottom w:val="single" w:sz="12" w:space="1" w:color="auto"/>
        </w:pBdr>
        <w:shd w:val="clear" w:color="auto" w:fill="FFFFFF"/>
        <w:spacing w:after="0"/>
        <w:jc w:val="both"/>
        <w:rPr>
          <w:rFonts w:ascii="Calibri" w:eastAsia="Times New Roman" w:hAnsi="Calibri" w:cs="Arial"/>
        </w:rPr>
      </w:pPr>
    </w:p>
    <w:p w:rsidR="00EB6BEA" w:rsidRDefault="00EB6BEA" w:rsidP="00AF042D">
      <w:pPr>
        <w:shd w:val="clear" w:color="auto" w:fill="FFFFFF"/>
        <w:spacing w:after="0"/>
        <w:jc w:val="both"/>
        <w:rPr>
          <w:rFonts w:ascii="Calibri" w:eastAsia="Times New Roman" w:hAnsi="Calibri" w:cs="Arial"/>
        </w:rPr>
      </w:pPr>
    </w:p>
    <w:p w:rsidR="00EB6BEA" w:rsidRPr="000C06E5" w:rsidRDefault="00EB6BEA" w:rsidP="00AF042D">
      <w:pPr>
        <w:shd w:val="clear" w:color="auto" w:fill="FFFFFF"/>
        <w:spacing w:after="0"/>
        <w:jc w:val="both"/>
        <w:rPr>
          <w:rFonts w:ascii="Times New Roman" w:eastAsia="Times New Roman" w:hAnsi="Times New Roman" w:cs="Times New Roman"/>
          <w:sz w:val="18"/>
          <w:szCs w:val="18"/>
        </w:rPr>
      </w:pPr>
      <w:r w:rsidRPr="000C06E5">
        <w:rPr>
          <w:rFonts w:ascii="Times New Roman" w:eastAsia="Times New Roman" w:hAnsi="Times New Roman" w:cs="Times New Roman"/>
          <w:sz w:val="18"/>
          <w:szCs w:val="18"/>
        </w:rPr>
        <w:t>Nel file “Dati Indicatori Tratte autostradali” sono riportati tutti i dati utilizzati per il presente contributo.</w:t>
      </w:r>
    </w:p>
    <w:sectPr w:rsidR="00EB6BEA" w:rsidRPr="000C06E5" w:rsidSect="00756BCF">
      <w:pgSz w:w="11906" w:h="16838"/>
      <w:pgMar w:top="1701" w:right="1701" w:bottom="1701" w:left="1701" w:header="709" w:footer="4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EF" w:rsidRDefault="009535EF" w:rsidP="00A60ACF">
      <w:pPr>
        <w:spacing w:after="0" w:line="240" w:lineRule="auto"/>
      </w:pPr>
      <w:r>
        <w:separator/>
      </w:r>
    </w:p>
  </w:endnote>
  <w:endnote w:type="continuationSeparator" w:id="0">
    <w:p w:rsidR="009535EF" w:rsidRDefault="009535EF" w:rsidP="00A60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Kunstler Script">
    <w:panose1 w:val="030304020206070D0D06"/>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9588410"/>
      <w:docPartObj>
        <w:docPartGallery w:val="Page Numbers (Bottom of Page)"/>
        <w:docPartUnique/>
      </w:docPartObj>
    </w:sdtPr>
    <w:sdtEndPr/>
    <w:sdtContent>
      <w:p w:rsidR="00250D86" w:rsidRDefault="00B7121D">
        <w:pPr>
          <w:pStyle w:val="Pidipagina"/>
          <w:jc w:val="center"/>
        </w:pPr>
        <w:r>
          <w:fldChar w:fldCharType="begin"/>
        </w:r>
        <w:r>
          <w:instrText>PAGE   \* MERGEFORMAT</w:instrText>
        </w:r>
        <w:r>
          <w:fldChar w:fldCharType="separate"/>
        </w:r>
        <w:r w:rsidR="00C16258">
          <w:rPr>
            <w:noProof/>
          </w:rPr>
          <w:t>1</w:t>
        </w:r>
        <w:r>
          <w:rPr>
            <w:noProof/>
          </w:rPr>
          <w:fldChar w:fldCharType="end"/>
        </w:r>
      </w:p>
    </w:sdtContent>
  </w:sdt>
  <w:p w:rsidR="00250D86" w:rsidRDefault="00250D8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EF" w:rsidRDefault="009535EF" w:rsidP="00A60ACF">
      <w:pPr>
        <w:spacing w:after="0" w:line="240" w:lineRule="auto"/>
      </w:pPr>
      <w:r>
        <w:separator/>
      </w:r>
    </w:p>
  </w:footnote>
  <w:footnote w:type="continuationSeparator" w:id="0">
    <w:p w:rsidR="009535EF" w:rsidRDefault="009535EF" w:rsidP="00A60A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37F3F"/>
    <w:multiLevelType w:val="hybridMultilevel"/>
    <w:tmpl w:val="D8002B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38B6BEF"/>
    <w:multiLevelType w:val="hybridMultilevel"/>
    <w:tmpl w:val="2D8233C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B645324"/>
    <w:multiLevelType w:val="hybridMultilevel"/>
    <w:tmpl w:val="A61040E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D4B45EF"/>
    <w:multiLevelType w:val="hybridMultilevel"/>
    <w:tmpl w:val="70725170"/>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
    <w:nsid w:val="36202631"/>
    <w:multiLevelType w:val="hybridMultilevel"/>
    <w:tmpl w:val="C27467E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F970C1C"/>
    <w:multiLevelType w:val="hybridMultilevel"/>
    <w:tmpl w:val="BC50FCA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A1A64E8"/>
    <w:multiLevelType w:val="hybridMultilevel"/>
    <w:tmpl w:val="C950923C"/>
    <w:lvl w:ilvl="0" w:tplc="04100005">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7">
    <w:nsid w:val="6C217D42"/>
    <w:multiLevelType w:val="hybridMultilevel"/>
    <w:tmpl w:val="3CFE504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0791935"/>
    <w:multiLevelType w:val="hybridMultilevel"/>
    <w:tmpl w:val="F30EDF9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71995459"/>
    <w:multiLevelType w:val="hybridMultilevel"/>
    <w:tmpl w:val="417226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77D3360E"/>
    <w:multiLevelType w:val="hybridMultilevel"/>
    <w:tmpl w:val="28FE09E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0"/>
  </w:num>
  <w:num w:numId="4">
    <w:abstractNumId w:val="2"/>
  </w:num>
  <w:num w:numId="5">
    <w:abstractNumId w:val="1"/>
  </w:num>
  <w:num w:numId="6">
    <w:abstractNumId w:val="3"/>
  </w:num>
  <w:num w:numId="7">
    <w:abstractNumId w:val="5"/>
  </w:num>
  <w:num w:numId="8">
    <w:abstractNumId w:val="6"/>
  </w:num>
  <w:num w:numId="9">
    <w:abstractNumId w:val="9"/>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drawingGridHorizontalSpacing w:val="110"/>
  <w:displayHorizontalDrawingGridEvery w:val="2"/>
  <w:characterSpacingControl w:val="doNotCompress"/>
  <w:hdrShapeDefaults>
    <o:shapedefaults v:ext="edit" spidmax="52225"/>
  </w:hdrShapeDefaults>
  <w:footnotePr>
    <w:footnote w:id="-1"/>
    <w:footnote w:id="0"/>
  </w:footnotePr>
  <w:endnotePr>
    <w:endnote w:id="-1"/>
    <w:endnote w:id="0"/>
  </w:endnotePr>
  <w:compat>
    <w:useFELayout/>
    <w:compatSetting w:name="compatibilityMode" w:uri="http://schemas.microsoft.com/office/word" w:val="12"/>
  </w:compat>
  <w:rsids>
    <w:rsidRoot w:val="002853EE"/>
    <w:rsid w:val="00001A79"/>
    <w:rsid w:val="000040DC"/>
    <w:rsid w:val="000054FF"/>
    <w:rsid w:val="00012005"/>
    <w:rsid w:val="0001319D"/>
    <w:rsid w:val="00020385"/>
    <w:rsid w:val="000226C8"/>
    <w:rsid w:val="000408D7"/>
    <w:rsid w:val="00050BE8"/>
    <w:rsid w:val="000549D0"/>
    <w:rsid w:val="00062E63"/>
    <w:rsid w:val="00076B8D"/>
    <w:rsid w:val="000812D4"/>
    <w:rsid w:val="00081BDD"/>
    <w:rsid w:val="000843CD"/>
    <w:rsid w:val="00094F8C"/>
    <w:rsid w:val="0009508F"/>
    <w:rsid w:val="000B522A"/>
    <w:rsid w:val="000C06E5"/>
    <w:rsid w:val="000D2517"/>
    <w:rsid w:val="000D3014"/>
    <w:rsid w:val="000E32F1"/>
    <w:rsid w:val="000F3F5A"/>
    <w:rsid w:val="00102264"/>
    <w:rsid w:val="001038A0"/>
    <w:rsid w:val="00104E13"/>
    <w:rsid w:val="00104E30"/>
    <w:rsid w:val="001147C1"/>
    <w:rsid w:val="00130E29"/>
    <w:rsid w:val="0013318C"/>
    <w:rsid w:val="001373E0"/>
    <w:rsid w:val="001403CC"/>
    <w:rsid w:val="0014150E"/>
    <w:rsid w:val="00142E28"/>
    <w:rsid w:val="00153017"/>
    <w:rsid w:val="00156DA2"/>
    <w:rsid w:val="0015792E"/>
    <w:rsid w:val="00160D4E"/>
    <w:rsid w:val="00161043"/>
    <w:rsid w:val="00184DA2"/>
    <w:rsid w:val="001860BE"/>
    <w:rsid w:val="00191233"/>
    <w:rsid w:val="001912F2"/>
    <w:rsid w:val="001938D5"/>
    <w:rsid w:val="001940CE"/>
    <w:rsid w:val="00195ADB"/>
    <w:rsid w:val="001A18DC"/>
    <w:rsid w:val="001B1372"/>
    <w:rsid w:val="001B425E"/>
    <w:rsid w:val="001C1804"/>
    <w:rsid w:val="001D2069"/>
    <w:rsid w:val="001D66B0"/>
    <w:rsid w:val="001E0EB6"/>
    <w:rsid w:val="001E2506"/>
    <w:rsid w:val="001E5524"/>
    <w:rsid w:val="001E7EE3"/>
    <w:rsid w:val="001F0CCE"/>
    <w:rsid w:val="001F265B"/>
    <w:rsid w:val="001F2F0F"/>
    <w:rsid w:val="001F4796"/>
    <w:rsid w:val="00203660"/>
    <w:rsid w:val="002215E8"/>
    <w:rsid w:val="00221652"/>
    <w:rsid w:val="00242425"/>
    <w:rsid w:val="00245D52"/>
    <w:rsid w:val="00250D86"/>
    <w:rsid w:val="00254BFD"/>
    <w:rsid w:val="00255931"/>
    <w:rsid w:val="00255B97"/>
    <w:rsid w:val="00265093"/>
    <w:rsid w:val="00267594"/>
    <w:rsid w:val="002853EE"/>
    <w:rsid w:val="00293B9D"/>
    <w:rsid w:val="002A1E50"/>
    <w:rsid w:val="002A292A"/>
    <w:rsid w:val="002A3675"/>
    <w:rsid w:val="002A4BB7"/>
    <w:rsid w:val="002B54A4"/>
    <w:rsid w:val="002C348A"/>
    <w:rsid w:val="002C4725"/>
    <w:rsid w:val="002D4A93"/>
    <w:rsid w:val="002D7A74"/>
    <w:rsid w:val="002E6BB9"/>
    <w:rsid w:val="002F3A13"/>
    <w:rsid w:val="002F3A31"/>
    <w:rsid w:val="00306B39"/>
    <w:rsid w:val="003147CB"/>
    <w:rsid w:val="00317FF7"/>
    <w:rsid w:val="00320916"/>
    <w:rsid w:val="00335022"/>
    <w:rsid w:val="003565A4"/>
    <w:rsid w:val="0037587D"/>
    <w:rsid w:val="00382E79"/>
    <w:rsid w:val="003870C7"/>
    <w:rsid w:val="003917B2"/>
    <w:rsid w:val="0039313A"/>
    <w:rsid w:val="003A20A9"/>
    <w:rsid w:val="003A5B73"/>
    <w:rsid w:val="003B1809"/>
    <w:rsid w:val="003B5593"/>
    <w:rsid w:val="003D0220"/>
    <w:rsid w:val="003D0FEF"/>
    <w:rsid w:val="003D4DCF"/>
    <w:rsid w:val="003D7D13"/>
    <w:rsid w:val="003E41F4"/>
    <w:rsid w:val="003E5842"/>
    <w:rsid w:val="003F6F5C"/>
    <w:rsid w:val="004063A9"/>
    <w:rsid w:val="00413CFD"/>
    <w:rsid w:val="004151A0"/>
    <w:rsid w:val="00436491"/>
    <w:rsid w:val="00437D3B"/>
    <w:rsid w:val="00457446"/>
    <w:rsid w:val="00461B7D"/>
    <w:rsid w:val="00463B24"/>
    <w:rsid w:val="00463F60"/>
    <w:rsid w:val="00465E8B"/>
    <w:rsid w:val="004754A5"/>
    <w:rsid w:val="00476982"/>
    <w:rsid w:val="00477571"/>
    <w:rsid w:val="00487322"/>
    <w:rsid w:val="00487412"/>
    <w:rsid w:val="00491F0D"/>
    <w:rsid w:val="0049497E"/>
    <w:rsid w:val="004A0F4C"/>
    <w:rsid w:val="004B1963"/>
    <w:rsid w:val="004B2312"/>
    <w:rsid w:val="004B53F3"/>
    <w:rsid w:val="004B6266"/>
    <w:rsid w:val="004C0D75"/>
    <w:rsid w:val="004C38CB"/>
    <w:rsid w:val="004D0433"/>
    <w:rsid w:val="004D29C1"/>
    <w:rsid w:val="004E1B42"/>
    <w:rsid w:val="004F36A2"/>
    <w:rsid w:val="004F4A4E"/>
    <w:rsid w:val="00500DCA"/>
    <w:rsid w:val="0050291D"/>
    <w:rsid w:val="00515CF2"/>
    <w:rsid w:val="00525BF4"/>
    <w:rsid w:val="005264B4"/>
    <w:rsid w:val="0053461F"/>
    <w:rsid w:val="00535B82"/>
    <w:rsid w:val="00542F31"/>
    <w:rsid w:val="005442BC"/>
    <w:rsid w:val="0054597B"/>
    <w:rsid w:val="005576B2"/>
    <w:rsid w:val="00564388"/>
    <w:rsid w:val="005655D7"/>
    <w:rsid w:val="0056626D"/>
    <w:rsid w:val="0057153A"/>
    <w:rsid w:val="00580D0D"/>
    <w:rsid w:val="005812C5"/>
    <w:rsid w:val="00582D54"/>
    <w:rsid w:val="0058355A"/>
    <w:rsid w:val="005850D2"/>
    <w:rsid w:val="00591813"/>
    <w:rsid w:val="005926C6"/>
    <w:rsid w:val="00593D70"/>
    <w:rsid w:val="005A2D01"/>
    <w:rsid w:val="005A61E9"/>
    <w:rsid w:val="005A6FAF"/>
    <w:rsid w:val="005A72D1"/>
    <w:rsid w:val="005B3EAE"/>
    <w:rsid w:val="005C2022"/>
    <w:rsid w:val="005C5D76"/>
    <w:rsid w:val="005C7275"/>
    <w:rsid w:val="005D1A71"/>
    <w:rsid w:val="005D2867"/>
    <w:rsid w:val="005E2909"/>
    <w:rsid w:val="005E6C19"/>
    <w:rsid w:val="005F655B"/>
    <w:rsid w:val="006047FD"/>
    <w:rsid w:val="00610070"/>
    <w:rsid w:val="0061640F"/>
    <w:rsid w:val="00631E8A"/>
    <w:rsid w:val="00645862"/>
    <w:rsid w:val="00653656"/>
    <w:rsid w:val="00656989"/>
    <w:rsid w:val="006657B6"/>
    <w:rsid w:val="00683CDE"/>
    <w:rsid w:val="006A1C21"/>
    <w:rsid w:val="006A293C"/>
    <w:rsid w:val="006A31A7"/>
    <w:rsid w:val="006A4583"/>
    <w:rsid w:val="006B1895"/>
    <w:rsid w:val="006D619E"/>
    <w:rsid w:val="006F2537"/>
    <w:rsid w:val="00701D29"/>
    <w:rsid w:val="007030E6"/>
    <w:rsid w:val="00713AE5"/>
    <w:rsid w:val="00715A42"/>
    <w:rsid w:val="00734850"/>
    <w:rsid w:val="007353DC"/>
    <w:rsid w:val="00742F38"/>
    <w:rsid w:val="0074511D"/>
    <w:rsid w:val="00751A42"/>
    <w:rsid w:val="00752F10"/>
    <w:rsid w:val="007542AE"/>
    <w:rsid w:val="00756BCF"/>
    <w:rsid w:val="00761BFE"/>
    <w:rsid w:val="00785974"/>
    <w:rsid w:val="00786D6D"/>
    <w:rsid w:val="007975EB"/>
    <w:rsid w:val="007A1427"/>
    <w:rsid w:val="007A33E4"/>
    <w:rsid w:val="007A3A47"/>
    <w:rsid w:val="007A4B5C"/>
    <w:rsid w:val="007A786A"/>
    <w:rsid w:val="007B16BA"/>
    <w:rsid w:val="007D6C26"/>
    <w:rsid w:val="007E1795"/>
    <w:rsid w:val="007E2823"/>
    <w:rsid w:val="007E40DF"/>
    <w:rsid w:val="007E685B"/>
    <w:rsid w:val="007F1D5E"/>
    <w:rsid w:val="007F54F4"/>
    <w:rsid w:val="007F6B81"/>
    <w:rsid w:val="00800B1F"/>
    <w:rsid w:val="00813659"/>
    <w:rsid w:val="00815BF7"/>
    <w:rsid w:val="00821BC8"/>
    <w:rsid w:val="00834426"/>
    <w:rsid w:val="0084058C"/>
    <w:rsid w:val="00846D6D"/>
    <w:rsid w:val="0084795C"/>
    <w:rsid w:val="008479D9"/>
    <w:rsid w:val="00856E73"/>
    <w:rsid w:val="00864479"/>
    <w:rsid w:val="00866771"/>
    <w:rsid w:val="008A1C70"/>
    <w:rsid w:val="008B6C53"/>
    <w:rsid w:val="008E6197"/>
    <w:rsid w:val="008F0F0E"/>
    <w:rsid w:val="008F14CD"/>
    <w:rsid w:val="008F38CD"/>
    <w:rsid w:val="008F4D20"/>
    <w:rsid w:val="008F5ECC"/>
    <w:rsid w:val="008F7099"/>
    <w:rsid w:val="00900B15"/>
    <w:rsid w:val="00907BB0"/>
    <w:rsid w:val="0092063F"/>
    <w:rsid w:val="00930955"/>
    <w:rsid w:val="009462E1"/>
    <w:rsid w:val="00950500"/>
    <w:rsid w:val="009535EF"/>
    <w:rsid w:val="0095522E"/>
    <w:rsid w:val="009554F8"/>
    <w:rsid w:val="00962192"/>
    <w:rsid w:val="00982490"/>
    <w:rsid w:val="009836CD"/>
    <w:rsid w:val="009944A0"/>
    <w:rsid w:val="009A6EF1"/>
    <w:rsid w:val="009B733F"/>
    <w:rsid w:val="009D1198"/>
    <w:rsid w:val="009D7E49"/>
    <w:rsid w:val="009E38CB"/>
    <w:rsid w:val="009E606B"/>
    <w:rsid w:val="009E60DC"/>
    <w:rsid w:val="009F0124"/>
    <w:rsid w:val="009F0205"/>
    <w:rsid w:val="009F1B6D"/>
    <w:rsid w:val="009F501E"/>
    <w:rsid w:val="00A1199C"/>
    <w:rsid w:val="00A12F7B"/>
    <w:rsid w:val="00A20DC3"/>
    <w:rsid w:val="00A21EDA"/>
    <w:rsid w:val="00A25C49"/>
    <w:rsid w:val="00A507C9"/>
    <w:rsid w:val="00A607ED"/>
    <w:rsid w:val="00A60ACF"/>
    <w:rsid w:val="00A63610"/>
    <w:rsid w:val="00A70377"/>
    <w:rsid w:val="00A7116A"/>
    <w:rsid w:val="00A953BF"/>
    <w:rsid w:val="00A95B75"/>
    <w:rsid w:val="00A96D2B"/>
    <w:rsid w:val="00A97601"/>
    <w:rsid w:val="00AA4774"/>
    <w:rsid w:val="00AB1D7F"/>
    <w:rsid w:val="00AC52DA"/>
    <w:rsid w:val="00AC6D97"/>
    <w:rsid w:val="00AD18C1"/>
    <w:rsid w:val="00AD6623"/>
    <w:rsid w:val="00AD78C5"/>
    <w:rsid w:val="00AE3F12"/>
    <w:rsid w:val="00AE71C9"/>
    <w:rsid w:val="00AE794D"/>
    <w:rsid w:val="00AE7E05"/>
    <w:rsid w:val="00AF042D"/>
    <w:rsid w:val="00B0408D"/>
    <w:rsid w:val="00B0758B"/>
    <w:rsid w:val="00B23B78"/>
    <w:rsid w:val="00B27F43"/>
    <w:rsid w:val="00B3046F"/>
    <w:rsid w:val="00B30FBD"/>
    <w:rsid w:val="00B32301"/>
    <w:rsid w:val="00B32654"/>
    <w:rsid w:val="00B43E5B"/>
    <w:rsid w:val="00B45DF6"/>
    <w:rsid w:val="00B52277"/>
    <w:rsid w:val="00B7121D"/>
    <w:rsid w:val="00B745A0"/>
    <w:rsid w:val="00B82B18"/>
    <w:rsid w:val="00B915C2"/>
    <w:rsid w:val="00BA1B5A"/>
    <w:rsid w:val="00BB55D1"/>
    <w:rsid w:val="00BC1910"/>
    <w:rsid w:val="00BC1DF0"/>
    <w:rsid w:val="00BD38EC"/>
    <w:rsid w:val="00BD3F27"/>
    <w:rsid w:val="00C02500"/>
    <w:rsid w:val="00C12181"/>
    <w:rsid w:val="00C150F6"/>
    <w:rsid w:val="00C15B36"/>
    <w:rsid w:val="00C16258"/>
    <w:rsid w:val="00C20D95"/>
    <w:rsid w:val="00C34162"/>
    <w:rsid w:val="00C354FD"/>
    <w:rsid w:val="00C355E2"/>
    <w:rsid w:val="00C37D25"/>
    <w:rsid w:val="00C45FE3"/>
    <w:rsid w:val="00C577AD"/>
    <w:rsid w:val="00C63D66"/>
    <w:rsid w:val="00C64F36"/>
    <w:rsid w:val="00C76B70"/>
    <w:rsid w:val="00C8005C"/>
    <w:rsid w:val="00C81737"/>
    <w:rsid w:val="00C824AF"/>
    <w:rsid w:val="00C91987"/>
    <w:rsid w:val="00C95AB4"/>
    <w:rsid w:val="00CA669C"/>
    <w:rsid w:val="00CC6248"/>
    <w:rsid w:val="00CC7861"/>
    <w:rsid w:val="00CD07FF"/>
    <w:rsid w:val="00CD0B78"/>
    <w:rsid w:val="00CD263B"/>
    <w:rsid w:val="00CF137E"/>
    <w:rsid w:val="00CF17C3"/>
    <w:rsid w:val="00D04C8C"/>
    <w:rsid w:val="00D07288"/>
    <w:rsid w:val="00D154F0"/>
    <w:rsid w:val="00D20492"/>
    <w:rsid w:val="00D51559"/>
    <w:rsid w:val="00D57899"/>
    <w:rsid w:val="00D7136F"/>
    <w:rsid w:val="00D905E6"/>
    <w:rsid w:val="00D92614"/>
    <w:rsid w:val="00D95FC3"/>
    <w:rsid w:val="00DA202C"/>
    <w:rsid w:val="00DA6F50"/>
    <w:rsid w:val="00DA736F"/>
    <w:rsid w:val="00DB086C"/>
    <w:rsid w:val="00DB1F55"/>
    <w:rsid w:val="00DB25E5"/>
    <w:rsid w:val="00DB3D5A"/>
    <w:rsid w:val="00DB4780"/>
    <w:rsid w:val="00DC3F6A"/>
    <w:rsid w:val="00DC54B8"/>
    <w:rsid w:val="00DE4D16"/>
    <w:rsid w:val="00E07041"/>
    <w:rsid w:val="00E14339"/>
    <w:rsid w:val="00E25075"/>
    <w:rsid w:val="00E30879"/>
    <w:rsid w:val="00E43608"/>
    <w:rsid w:val="00E50EA3"/>
    <w:rsid w:val="00E5229F"/>
    <w:rsid w:val="00E724C2"/>
    <w:rsid w:val="00E75AD6"/>
    <w:rsid w:val="00E84765"/>
    <w:rsid w:val="00E953E6"/>
    <w:rsid w:val="00EA1995"/>
    <w:rsid w:val="00EB6BEA"/>
    <w:rsid w:val="00EB7B48"/>
    <w:rsid w:val="00EC4D2F"/>
    <w:rsid w:val="00EC6FA7"/>
    <w:rsid w:val="00ED0429"/>
    <w:rsid w:val="00ED46D9"/>
    <w:rsid w:val="00EE0F41"/>
    <w:rsid w:val="00EE4C2E"/>
    <w:rsid w:val="00EE4F91"/>
    <w:rsid w:val="00EE6260"/>
    <w:rsid w:val="00EF04AC"/>
    <w:rsid w:val="00EF2262"/>
    <w:rsid w:val="00EF4F94"/>
    <w:rsid w:val="00F01BA7"/>
    <w:rsid w:val="00F026F1"/>
    <w:rsid w:val="00F05729"/>
    <w:rsid w:val="00F14B38"/>
    <w:rsid w:val="00F15DF6"/>
    <w:rsid w:val="00F1615B"/>
    <w:rsid w:val="00F24663"/>
    <w:rsid w:val="00F2529D"/>
    <w:rsid w:val="00F31A53"/>
    <w:rsid w:val="00F51EF1"/>
    <w:rsid w:val="00F51F0F"/>
    <w:rsid w:val="00F64F29"/>
    <w:rsid w:val="00F67E3D"/>
    <w:rsid w:val="00F90108"/>
    <w:rsid w:val="00F9280C"/>
    <w:rsid w:val="00FA4FE2"/>
    <w:rsid w:val="00FA7654"/>
    <w:rsid w:val="00FA7B84"/>
    <w:rsid w:val="00FB29A8"/>
    <w:rsid w:val="00FB4B5C"/>
    <w:rsid w:val="00FB65F9"/>
    <w:rsid w:val="00FB6A60"/>
    <w:rsid w:val="00FC004E"/>
    <w:rsid w:val="00FD41B4"/>
    <w:rsid w:val="00FE0185"/>
    <w:rsid w:val="00FE6C95"/>
    <w:rsid w:val="00FF1CF2"/>
    <w:rsid w:val="00FF214A"/>
    <w:rsid w:val="00FF59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6677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60AC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60ACF"/>
  </w:style>
  <w:style w:type="paragraph" w:styleId="Pidipagina">
    <w:name w:val="footer"/>
    <w:basedOn w:val="Normale"/>
    <w:link w:val="PidipaginaCarattere"/>
    <w:uiPriority w:val="99"/>
    <w:unhideWhenUsed/>
    <w:rsid w:val="00A60AC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60ACF"/>
  </w:style>
  <w:style w:type="paragraph" w:styleId="Didascalia">
    <w:name w:val="caption"/>
    <w:basedOn w:val="Normale"/>
    <w:next w:val="Normale"/>
    <w:uiPriority w:val="35"/>
    <w:unhideWhenUsed/>
    <w:qFormat/>
    <w:rsid w:val="00EF2262"/>
    <w:pPr>
      <w:spacing w:before="120" w:after="320" w:line="240" w:lineRule="auto"/>
      <w:jc w:val="center"/>
    </w:pPr>
    <w:rPr>
      <w:b/>
      <w:bCs/>
      <w:sz w:val="20"/>
      <w:szCs w:val="18"/>
    </w:rPr>
  </w:style>
  <w:style w:type="paragraph" w:styleId="Paragrafoelenco">
    <w:name w:val="List Paragraph"/>
    <w:basedOn w:val="Normale"/>
    <w:uiPriority w:val="34"/>
    <w:qFormat/>
    <w:rsid w:val="00800B1F"/>
    <w:pPr>
      <w:ind w:left="720"/>
      <w:contextualSpacing/>
    </w:pPr>
  </w:style>
  <w:style w:type="table" w:customStyle="1" w:styleId="Elencochiaro-Colore11">
    <w:name w:val="Elenco chiaro - Colore 11"/>
    <w:basedOn w:val="Tabellanormale"/>
    <w:uiPriority w:val="61"/>
    <w:rsid w:val="00C64F3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gliatabella">
    <w:name w:val="Table Grid"/>
    <w:basedOn w:val="Tabellanormale"/>
    <w:uiPriority w:val="59"/>
    <w:rsid w:val="00265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gliamedia3-Colore1">
    <w:name w:val="Medium Grid 3 Accent 1"/>
    <w:basedOn w:val="Tabellanormale"/>
    <w:uiPriority w:val="69"/>
    <w:rsid w:val="00F15DF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Sfondochiaro-Colore1">
    <w:name w:val="Light Shading Accent 1"/>
    <w:basedOn w:val="Tabellanormale"/>
    <w:uiPriority w:val="60"/>
    <w:rsid w:val="0032091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llegamentoipertestuale">
    <w:name w:val="Hyperlink"/>
    <w:basedOn w:val="Carpredefinitoparagrafo"/>
    <w:uiPriority w:val="99"/>
    <w:unhideWhenUsed/>
    <w:rsid w:val="00491F0D"/>
    <w:rPr>
      <w:color w:val="0000FF" w:themeColor="hyperlink"/>
      <w:u w:val="single"/>
    </w:rPr>
  </w:style>
  <w:style w:type="paragraph" w:styleId="Testofumetto">
    <w:name w:val="Balloon Text"/>
    <w:basedOn w:val="Normale"/>
    <w:link w:val="TestofumettoCarattere"/>
    <w:uiPriority w:val="99"/>
    <w:semiHidden/>
    <w:unhideWhenUsed/>
    <w:rsid w:val="00AE71C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E71C9"/>
    <w:rPr>
      <w:rFonts w:ascii="Tahoma" w:hAnsi="Tahoma" w:cs="Tahoma"/>
      <w:sz w:val="16"/>
      <w:szCs w:val="16"/>
    </w:rPr>
  </w:style>
  <w:style w:type="character" w:customStyle="1" w:styleId="apple-converted-space">
    <w:name w:val="apple-converted-space"/>
    <w:basedOn w:val="Carpredefinitoparagrafo"/>
    <w:rsid w:val="00250D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60AC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60ACF"/>
  </w:style>
  <w:style w:type="paragraph" w:styleId="Pidipagina">
    <w:name w:val="footer"/>
    <w:basedOn w:val="Normale"/>
    <w:link w:val="PidipaginaCarattere"/>
    <w:uiPriority w:val="99"/>
    <w:unhideWhenUsed/>
    <w:rsid w:val="00A60AC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60ACF"/>
  </w:style>
  <w:style w:type="paragraph" w:styleId="Didascalia">
    <w:name w:val="caption"/>
    <w:basedOn w:val="Normale"/>
    <w:next w:val="Normale"/>
    <w:uiPriority w:val="35"/>
    <w:unhideWhenUsed/>
    <w:qFormat/>
    <w:rsid w:val="00EF2262"/>
    <w:pPr>
      <w:spacing w:before="120" w:after="320" w:line="240" w:lineRule="auto"/>
      <w:jc w:val="center"/>
    </w:pPr>
    <w:rPr>
      <w:b/>
      <w:bCs/>
      <w:sz w:val="20"/>
      <w:szCs w:val="18"/>
    </w:rPr>
  </w:style>
  <w:style w:type="paragraph" w:styleId="Paragrafoelenco">
    <w:name w:val="List Paragraph"/>
    <w:basedOn w:val="Normale"/>
    <w:uiPriority w:val="34"/>
    <w:qFormat/>
    <w:rsid w:val="00800B1F"/>
    <w:pPr>
      <w:ind w:left="720"/>
      <w:contextualSpacing/>
    </w:pPr>
  </w:style>
  <w:style w:type="table" w:customStyle="1" w:styleId="Elencochiaro-Colore11">
    <w:name w:val="Elenco chiaro - Colore 11"/>
    <w:basedOn w:val="Tabellanormale"/>
    <w:uiPriority w:val="61"/>
    <w:rsid w:val="00C64F3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gliatabella">
    <w:name w:val="Table Grid"/>
    <w:basedOn w:val="Tabellanormale"/>
    <w:uiPriority w:val="59"/>
    <w:rsid w:val="00265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2455">
      <w:bodyDiv w:val="1"/>
      <w:marLeft w:val="0"/>
      <w:marRight w:val="0"/>
      <w:marTop w:val="0"/>
      <w:marBottom w:val="0"/>
      <w:divBdr>
        <w:top w:val="none" w:sz="0" w:space="0" w:color="auto"/>
        <w:left w:val="none" w:sz="0" w:space="0" w:color="auto"/>
        <w:bottom w:val="none" w:sz="0" w:space="0" w:color="auto"/>
        <w:right w:val="none" w:sz="0" w:space="0" w:color="auto"/>
      </w:divBdr>
    </w:div>
    <w:div w:id="64572435">
      <w:bodyDiv w:val="1"/>
      <w:marLeft w:val="0"/>
      <w:marRight w:val="0"/>
      <w:marTop w:val="0"/>
      <w:marBottom w:val="0"/>
      <w:divBdr>
        <w:top w:val="none" w:sz="0" w:space="0" w:color="auto"/>
        <w:left w:val="none" w:sz="0" w:space="0" w:color="auto"/>
        <w:bottom w:val="none" w:sz="0" w:space="0" w:color="auto"/>
        <w:right w:val="none" w:sz="0" w:space="0" w:color="auto"/>
      </w:divBdr>
    </w:div>
    <w:div w:id="121465102">
      <w:bodyDiv w:val="1"/>
      <w:marLeft w:val="0"/>
      <w:marRight w:val="0"/>
      <w:marTop w:val="0"/>
      <w:marBottom w:val="0"/>
      <w:divBdr>
        <w:top w:val="none" w:sz="0" w:space="0" w:color="auto"/>
        <w:left w:val="none" w:sz="0" w:space="0" w:color="auto"/>
        <w:bottom w:val="none" w:sz="0" w:space="0" w:color="auto"/>
        <w:right w:val="none" w:sz="0" w:space="0" w:color="auto"/>
      </w:divBdr>
    </w:div>
    <w:div w:id="149368830">
      <w:bodyDiv w:val="1"/>
      <w:marLeft w:val="0"/>
      <w:marRight w:val="0"/>
      <w:marTop w:val="0"/>
      <w:marBottom w:val="0"/>
      <w:divBdr>
        <w:top w:val="none" w:sz="0" w:space="0" w:color="auto"/>
        <w:left w:val="none" w:sz="0" w:space="0" w:color="auto"/>
        <w:bottom w:val="none" w:sz="0" w:space="0" w:color="auto"/>
        <w:right w:val="none" w:sz="0" w:space="0" w:color="auto"/>
      </w:divBdr>
    </w:div>
    <w:div w:id="226691444">
      <w:bodyDiv w:val="1"/>
      <w:marLeft w:val="0"/>
      <w:marRight w:val="0"/>
      <w:marTop w:val="0"/>
      <w:marBottom w:val="0"/>
      <w:divBdr>
        <w:top w:val="none" w:sz="0" w:space="0" w:color="auto"/>
        <w:left w:val="none" w:sz="0" w:space="0" w:color="auto"/>
        <w:bottom w:val="none" w:sz="0" w:space="0" w:color="auto"/>
        <w:right w:val="none" w:sz="0" w:space="0" w:color="auto"/>
      </w:divBdr>
    </w:div>
    <w:div w:id="242764346">
      <w:bodyDiv w:val="1"/>
      <w:marLeft w:val="0"/>
      <w:marRight w:val="0"/>
      <w:marTop w:val="0"/>
      <w:marBottom w:val="0"/>
      <w:divBdr>
        <w:top w:val="none" w:sz="0" w:space="0" w:color="auto"/>
        <w:left w:val="none" w:sz="0" w:space="0" w:color="auto"/>
        <w:bottom w:val="none" w:sz="0" w:space="0" w:color="auto"/>
        <w:right w:val="none" w:sz="0" w:space="0" w:color="auto"/>
      </w:divBdr>
    </w:div>
    <w:div w:id="259682620">
      <w:bodyDiv w:val="1"/>
      <w:marLeft w:val="0"/>
      <w:marRight w:val="0"/>
      <w:marTop w:val="0"/>
      <w:marBottom w:val="0"/>
      <w:divBdr>
        <w:top w:val="none" w:sz="0" w:space="0" w:color="auto"/>
        <w:left w:val="none" w:sz="0" w:space="0" w:color="auto"/>
        <w:bottom w:val="none" w:sz="0" w:space="0" w:color="auto"/>
        <w:right w:val="none" w:sz="0" w:space="0" w:color="auto"/>
      </w:divBdr>
    </w:div>
    <w:div w:id="372119168">
      <w:bodyDiv w:val="1"/>
      <w:marLeft w:val="0"/>
      <w:marRight w:val="0"/>
      <w:marTop w:val="0"/>
      <w:marBottom w:val="0"/>
      <w:divBdr>
        <w:top w:val="none" w:sz="0" w:space="0" w:color="auto"/>
        <w:left w:val="none" w:sz="0" w:space="0" w:color="auto"/>
        <w:bottom w:val="none" w:sz="0" w:space="0" w:color="auto"/>
        <w:right w:val="none" w:sz="0" w:space="0" w:color="auto"/>
      </w:divBdr>
    </w:div>
    <w:div w:id="494225351">
      <w:bodyDiv w:val="1"/>
      <w:marLeft w:val="0"/>
      <w:marRight w:val="0"/>
      <w:marTop w:val="0"/>
      <w:marBottom w:val="0"/>
      <w:divBdr>
        <w:top w:val="none" w:sz="0" w:space="0" w:color="auto"/>
        <w:left w:val="none" w:sz="0" w:space="0" w:color="auto"/>
        <w:bottom w:val="none" w:sz="0" w:space="0" w:color="auto"/>
        <w:right w:val="none" w:sz="0" w:space="0" w:color="auto"/>
      </w:divBdr>
    </w:div>
    <w:div w:id="504319023">
      <w:bodyDiv w:val="1"/>
      <w:marLeft w:val="0"/>
      <w:marRight w:val="0"/>
      <w:marTop w:val="0"/>
      <w:marBottom w:val="0"/>
      <w:divBdr>
        <w:top w:val="none" w:sz="0" w:space="0" w:color="auto"/>
        <w:left w:val="none" w:sz="0" w:space="0" w:color="auto"/>
        <w:bottom w:val="none" w:sz="0" w:space="0" w:color="auto"/>
        <w:right w:val="none" w:sz="0" w:space="0" w:color="auto"/>
      </w:divBdr>
    </w:div>
    <w:div w:id="519661844">
      <w:bodyDiv w:val="1"/>
      <w:marLeft w:val="0"/>
      <w:marRight w:val="0"/>
      <w:marTop w:val="0"/>
      <w:marBottom w:val="0"/>
      <w:divBdr>
        <w:top w:val="none" w:sz="0" w:space="0" w:color="auto"/>
        <w:left w:val="none" w:sz="0" w:space="0" w:color="auto"/>
        <w:bottom w:val="none" w:sz="0" w:space="0" w:color="auto"/>
        <w:right w:val="none" w:sz="0" w:space="0" w:color="auto"/>
      </w:divBdr>
    </w:div>
    <w:div w:id="720977171">
      <w:bodyDiv w:val="1"/>
      <w:marLeft w:val="0"/>
      <w:marRight w:val="0"/>
      <w:marTop w:val="0"/>
      <w:marBottom w:val="0"/>
      <w:divBdr>
        <w:top w:val="none" w:sz="0" w:space="0" w:color="auto"/>
        <w:left w:val="none" w:sz="0" w:space="0" w:color="auto"/>
        <w:bottom w:val="none" w:sz="0" w:space="0" w:color="auto"/>
        <w:right w:val="none" w:sz="0" w:space="0" w:color="auto"/>
      </w:divBdr>
    </w:div>
    <w:div w:id="726489159">
      <w:bodyDiv w:val="1"/>
      <w:marLeft w:val="0"/>
      <w:marRight w:val="0"/>
      <w:marTop w:val="0"/>
      <w:marBottom w:val="0"/>
      <w:divBdr>
        <w:top w:val="none" w:sz="0" w:space="0" w:color="auto"/>
        <w:left w:val="none" w:sz="0" w:space="0" w:color="auto"/>
        <w:bottom w:val="none" w:sz="0" w:space="0" w:color="auto"/>
        <w:right w:val="none" w:sz="0" w:space="0" w:color="auto"/>
      </w:divBdr>
    </w:div>
    <w:div w:id="840438176">
      <w:bodyDiv w:val="1"/>
      <w:marLeft w:val="0"/>
      <w:marRight w:val="0"/>
      <w:marTop w:val="0"/>
      <w:marBottom w:val="0"/>
      <w:divBdr>
        <w:top w:val="none" w:sz="0" w:space="0" w:color="auto"/>
        <w:left w:val="none" w:sz="0" w:space="0" w:color="auto"/>
        <w:bottom w:val="none" w:sz="0" w:space="0" w:color="auto"/>
        <w:right w:val="none" w:sz="0" w:space="0" w:color="auto"/>
      </w:divBdr>
    </w:div>
    <w:div w:id="856189398">
      <w:bodyDiv w:val="1"/>
      <w:marLeft w:val="0"/>
      <w:marRight w:val="0"/>
      <w:marTop w:val="0"/>
      <w:marBottom w:val="0"/>
      <w:divBdr>
        <w:top w:val="none" w:sz="0" w:space="0" w:color="auto"/>
        <w:left w:val="none" w:sz="0" w:space="0" w:color="auto"/>
        <w:bottom w:val="none" w:sz="0" w:space="0" w:color="auto"/>
        <w:right w:val="none" w:sz="0" w:space="0" w:color="auto"/>
      </w:divBdr>
    </w:div>
    <w:div w:id="884372658">
      <w:bodyDiv w:val="1"/>
      <w:marLeft w:val="0"/>
      <w:marRight w:val="0"/>
      <w:marTop w:val="0"/>
      <w:marBottom w:val="0"/>
      <w:divBdr>
        <w:top w:val="none" w:sz="0" w:space="0" w:color="auto"/>
        <w:left w:val="none" w:sz="0" w:space="0" w:color="auto"/>
        <w:bottom w:val="none" w:sz="0" w:space="0" w:color="auto"/>
        <w:right w:val="none" w:sz="0" w:space="0" w:color="auto"/>
      </w:divBdr>
    </w:div>
    <w:div w:id="956184821">
      <w:bodyDiv w:val="1"/>
      <w:marLeft w:val="0"/>
      <w:marRight w:val="0"/>
      <w:marTop w:val="0"/>
      <w:marBottom w:val="0"/>
      <w:divBdr>
        <w:top w:val="none" w:sz="0" w:space="0" w:color="auto"/>
        <w:left w:val="none" w:sz="0" w:space="0" w:color="auto"/>
        <w:bottom w:val="none" w:sz="0" w:space="0" w:color="auto"/>
        <w:right w:val="none" w:sz="0" w:space="0" w:color="auto"/>
      </w:divBdr>
    </w:div>
    <w:div w:id="979772042">
      <w:bodyDiv w:val="1"/>
      <w:marLeft w:val="0"/>
      <w:marRight w:val="0"/>
      <w:marTop w:val="0"/>
      <w:marBottom w:val="0"/>
      <w:divBdr>
        <w:top w:val="none" w:sz="0" w:space="0" w:color="auto"/>
        <w:left w:val="none" w:sz="0" w:space="0" w:color="auto"/>
        <w:bottom w:val="none" w:sz="0" w:space="0" w:color="auto"/>
        <w:right w:val="none" w:sz="0" w:space="0" w:color="auto"/>
      </w:divBdr>
    </w:div>
    <w:div w:id="1076048069">
      <w:bodyDiv w:val="1"/>
      <w:marLeft w:val="0"/>
      <w:marRight w:val="0"/>
      <w:marTop w:val="0"/>
      <w:marBottom w:val="0"/>
      <w:divBdr>
        <w:top w:val="none" w:sz="0" w:space="0" w:color="auto"/>
        <w:left w:val="none" w:sz="0" w:space="0" w:color="auto"/>
        <w:bottom w:val="none" w:sz="0" w:space="0" w:color="auto"/>
        <w:right w:val="none" w:sz="0" w:space="0" w:color="auto"/>
      </w:divBdr>
    </w:div>
    <w:div w:id="1162161696">
      <w:bodyDiv w:val="1"/>
      <w:marLeft w:val="0"/>
      <w:marRight w:val="0"/>
      <w:marTop w:val="0"/>
      <w:marBottom w:val="0"/>
      <w:divBdr>
        <w:top w:val="none" w:sz="0" w:space="0" w:color="auto"/>
        <w:left w:val="none" w:sz="0" w:space="0" w:color="auto"/>
        <w:bottom w:val="none" w:sz="0" w:space="0" w:color="auto"/>
        <w:right w:val="none" w:sz="0" w:space="0" w:color="auto"/>
      </w:divBdr>
    </w:div>
    <w:div w:id="1224682102">
      <w:bodyDiv w:val="1"/>
      <w:marLeft w:val="0"/>
      <w:marRight w:val="0"/>
      <w:marTop w:val="0"/>
      <w:marBottom w:val="0"/>
      <w:divBdr>
        <w:top w:val="none" w:sz="0" w:space="0" w:color="auto"/>
        <w:left w:val="none" w:sz="0" w:space="0" w:color="auto"/>
        <w:bottom w:val="none" w:sz="0" w:space="0" w:color="auto"/>
        <w:right w:val="none" w:sz="0" w:space="0" w:color="auto"/>
      </w:divBdr>
    </w:div>
    <w:div w:id="1365061995">
      <w:bodyDiv w:val="1"/>
      <w:marLeft w:val="0"/>
      <w:marRight w:val="0"/>
      <w:marTop w:val="0"/>
      <w:marBottom w:val="0"/>
      <w:divBdr>
        <w:top w:val="none" w:sz="0" w:space="0" w:color="auto"/>
        <w:left w:val="none" w:sz="0" w:space="0" w:color="auto"/>
        <w:bottom w:val="none" w:sz="0" w:space="0" w:color="auto"/>
        <w:right w:val="none" w:sz="0" w:space="0" w:color="auto"/>
      </w:divBdr>
    </w:div>
    <w:div w:id="1368140964">
      <w:bodyDiv w:val="1"/>
      <w:marLeft w:val="0"/>
      <w:marRight w:val="0"/>
      <w:marTop w:val="0"/>
      <w:marBottom w:val="0"/>
      <w:divBdr>
        <w:top w:val="none" w:sz="0" w:space="0" w:color="auto"/>
        <w:left w:val="none" w:sz="0" w:space="0" w:color="auto"/>
        <w:bottom w:val="none" w:sz="0" w:space="0" w:color="auto"/>
        <w:right w:val="none" w:sz="0" w:space="0" w:color="auto"/>
      </w:divBdr>
    </w:div>
    <w:div w:id="1375345118">
      <w:bodyDiv w:val="1"/>
      <w:marLeft w:val="0"/>
      <w:marRight w:val="0"/>
      <w:marTop w:val="0"/>
      <w:marBottom w:val="0"/>
      <w:divBdr>
        <w:top w:val="none" w:sz="0" w:space="0" w:color="auto"/>
        <w:left w:val="none" w:sz="0" w:space="0" w:color="auto"/>
        <w:bottom w:val="none" w:sz="0" w:space="0" w:color="auto"/>
        <w:right w:val="none" w:sz="0" w:space="0" w:color="auto"/>
      </w:divBdr>
    </w:div>
    <w:div w:id="1524897717">
      <w:bodyDiv w:val="1"/>
      <w:marLeft w:val="0"/>
      <w:marRight w:val="0"/>
      <w:marTop w:val="0"/>
      <w:marBottom w:val="0"/>
      <w:divBdr>
        <w:top w:val="none" w:sz="0" w:space="0" w:color="auto"/>
        <w:left w:val="none" w:sz="0" w:space="0" w:color="auto"/>
        <w:bottom w:val="none" w:sz="0" w:space="0" w:color="auto"/>
        <w:right w:val="none" w:sz="0" w:space="0" w:color="auto"/>
      </w:divBdr>
    </w:div>
    <w:div w:id="1595091346">
      <w:bodyDiv w:val="1"/>
      <w:marLeft w:val="0"/>
      <w:marRight w:val="0"/>
      <w:marTop w:val="0"/>
      <w:marBottom w:val="0"/>
      <w:divBdr>
        <w:top w:val="none" w:sz="0" w:space="0" w:color="auto"/>
        <w:left w:val="none" w:sz="0" w:space="0" w:color="auto"/>
        <w:bottom w:val="none" w:sz="0" w:space="0" w:color="auto"/>
        <w:right w:val="none" w:sz="0" w:space="0" w:color="auto"/>
      </w:divBdr>
    </w:div>
    <w:div w:id="1615478092">
      <w:bodyDiv w:val="1"/>
      <w:marLeft w:val="0"/>
      <w:marRight w:val="0"/>
      <w:marTop w:val="0"/>
      <w:marBottom w:val="0"/>
      <w:divBdr>
        <w:top w:val="none" w:sz="0" w:space="0" w:color="auto"/>
        <w:left w:val="none" w:sz="0" w:space="0" w:color="auto"/>
        <w:bottom w:val="none" w:sz="0" w:space="0" w:color="auto"/>
        <w:right w:val="none" w:sz="0" w:space="0" w:color="auto"/>
      </w:divBdr>
    </w:div>
    <w:div w:id="1816406347">
      <w:bodyDiv w:val="1"/>
      <w:marLeft w:val="0"/>
      <w:marRight w:val="0"/>
      <w:marTop w:val="0"/>
      <w:marBottom w:val="0"/>
      <w:divBdr>
        <w:top w:val="none" w:sz="0" w:space="0" w:color="auto"/>
        <w:left w:val="none" w:sz="0" w:space="0" w:color="auto"/>
        <w:bottom w:val="none" w:sz="0" w:space="0" w:color="auto"/>
        <w:right w:val="none" w:sz="0" w:space="0" w:color="auto"/>
      </w:divBdr>
    </w:div>
    <w:div w:id="1823768140">
      <w:bodyDiv w:val="1"/>
      <w:marLeft w:val="0"/>
      <w:marRight w:val="0"/>
      <w:marTop w:val="0"/>
      <w:marBottom w:val="0"/>
      <w:divBdr>
        <w:top w:val="none" w:sz="0" w:space="0" w:color="auto"/>
        <w:left w:val="none" w:sz="0" w:space="0" w:color="auto"/>
        <w:bottom w:val="none" w:sz="0" w:space="0" w:color="auto"/>
        <w:right w:val="none" w:sz="0" w:space="0" w:color="auto"/>
      </w:divBdr>
    </w:div>
    <w:div w:id="1839072194">
      <w:bodyDiv w:val="1"/>
      <w:marLeft w:val="0"/>
      <w:marRight w:val="0"/>
      <w:marTop w:val="0"/>
      <w:marBottom w:val="0"/>
      <w:divBdr>
        <w:top w:val="none" w:sz="0" w:space="0" w:color="auto"/>
        <w:left w:val="none" w:sz="0" w:space="0" w:color="auto"/>
        <w:bottom w:val="none" w:sz="0" w:space="0" w:color="auto"/>
        <w:right w:val="none" w:sz="0" w:space="0" w:color="auto"/>
      </w:divBdr>
    </w:div>
    <w:div w:id="1844542347">
      <w:bodyDiv w:val="1"/>
      <w:marLeft w:val="0"/>
      <w:marRight w:val="0"/>
      <w:marTop w:val="0"/>
      <w:marBottom w:val="0"/>
      <w:divBdr>
        <w:top w:val="none" w:sz="0" w:space="0" w:color="auto"/>
        <w:left w:val="none" w:sz="0" w:space="0" w:color="auto"/>
        <w:bottom w:val="none" w:sz="0" w:space="0" w:color="auto"/>
        <w:right w:val="none" w:sz="0" w:space="0" w:color="auto"/>
      </w:divBdr>
    </w:div>
    <w:div w:id="1950041078">
      <w:bodyDiv w:val="1"/>
      <w:marLeft w:val="0"/>
      <w:marRight w:val="0"/>
      <w:marTop w:val="0"/>
      <w:marBottom w:val="0"/>
      <w:divBdr>
        <w:top w:val="none" w:sz="0" w:space="0" w:color="auto"/>
        <w:left w:val="none" w:sz="0" w:space="0" w:color="auto"/>
        <w:bottom w:val="none" w:sz="0" w:space="0" w:color="auto"/>
        <w:right w:val="none" w:sz="0" w:space="0" w:color="auto"/>
      </w:divBdr>
    </w:div>
    <w:div w:id="213366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package" Target="embeddings/Microsoft_PowerPoint_Slide2.sldx"/><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package" Target="embeddings/Microsoft_PowerPoint_Slide1.sld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557E6-C945-4D36-8CF8-9853ED527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Pages>
  <Words>4328</Words>
  <Characters>24670</Characters>
  <Application>Microsoft Office Word</Application>
  <DocSecurity>0</DocSecurity>
  <Lines>205</Lines>
  <Paragraphs>57</Paragraphs>
  <ScaleCrop>false</ScaleCrop>
  <HeadingPairs>
    <vt:vector size="2" baseType="variant">
      <vt:variant>
        <vt:lpstr>Titolo</vt:lpstr>
      </vt:variant>
      <vt:variant>
        <vt:i4>1</vt:i4>
      </vt:variant>
    </vt:vector>
  </HeadingPairs>
  <TitlesOfParts>
    <vt:vector size="1" baseType="lpstr">
      <vt:lpstr/>
    </vt:vector>
  </TitlesOfParts>
  <Company>aci consult</Company>
  <LinksUpToDate>false</LinksUpToDate>
  <CharactersWithSpaces>28941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consult005</dc:creator>
  <cp:lastModifiedBy>Cerreti Eugenio</cp:lastModifiedBy>
  <cp:revision>5</cp:revision>
  <cp:lastPrinted>2016-11-17T07:35:00Z</cp:lastPrinted>
  <dcterms:created xsi:type="dcterms:W3CDTF">2016-11-30T13:07:00Z</dcterms:created>
  <dcterms:modified xsi:type="dcterms:W3CDTF">2016-11-30T14:56:00Z</dcterms:modified>
</cp:coreProperties>
</file>